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14C1C" w14:textId="709AFFA9" w:rsidR="00806309" w:rsidRPr="002F3D52" w:rsidRDefault="00806309" w:rsidP="00806309">
      <w:pPr>
        <w:pStyle w:val="berschrift2"/>
        <w:rPr>
          <w:rFonts w:cs="Times New Roman"/>
          <w:lang w:eastAsia="de-DE"/>
        </w:rPr>
      </w:pPr>
      <w:r w:rsidRPr="005B420D">
        <w:t>0</w:t>
      </w:r>
      <w:r w:rsidR="006E0965">
        <w:t>1</w:t>
      </w:r>
      <w:r w:rsidRPr="005B420D">
        <w:t xml:space="preserve"> </w:t>
      </w:r>
      <w:r w:rsidR="00E63A8C">
        <w:rPr>
          <w:lang w:eastAsia="de-DE"/>
        </w:rPr>
        <w:t>Barrieretest</w:t>
      </w:r>
      <w:r w:rsidRPr="005B420D">
        <w:t xml:space="preserve"> | </w:t>
      </w:r>
      <w:r w:rsidR="006E0965">
        <w:t>Methodenbox</w:t>
      </w:r>
    </w:p>
    <w:p w14:paraId="680F8EE8" w14:textId="024BB87D" w:rsidR="002F3D52" w:rsidRDefault="006E0965" w:rsidP="00A40551">
      <w:pPr>
        <w:pStyle w:val="berschrift1"/>
      </w:pPr>
      <w:r>
        <w:t>Verlaufsplan</w:t>
      </w:r>
    </w:p>
    <w:p w14:paraId="75B3D7C0" w14:textId="77777777" w:rsidR="002F3D52" w:rsidRPr="007C212E" w:rsidRDefault="002F3D52" w:rsidP="007C212E">
      <w:pPr>
        <w:spacing w:line="240" w:lineRule="auto"/>
        <w:rPr>
          <w:lang w:eastAsia="de-DE"/>
        </w:rPr>
      </w:pPr>
    </w:p>
    <w:p w14:paraId="4F9CD46F" w14:textId="77777777" w:rsidR="00A40551" w:rsidRPr="007C212E" w:rsidRDefault="00A40551" w:rsidP="002F3D52">
      <w:pPr>
        <w:rPr>
          <w:rFonts w:cs="ArialMT"/>
          <w:bCs/>
          <w:color w:val="000000" w:themeColor="text1"/>
          <w:sz w:val="20"/>
          <w:szCs w:val="20"/>
        </w:rPr>
        <w:sectPr w:rsidR="00A40551" w:rsidRPr="007C212E" w:rsidSect="00D25094">
          <w:footerReference w:type="default" r:id="rId8"/>
          <w:type w:val="continuous"/>
          <w:pgSz w:w="16838" w:h="11906" w:orient="landscape"/>
          <w:pgMar w:top="567" w:right="851" w:bottom="1531" w:left="851" w:header="499" w:footer="624" w:gutter="0"/>
          <w:cols w:num="2" w:space="284"/>
          <w:docGrid w:linePitch="360"/>
        </w:sectPr>
      </w:pPr>
    </w:p>
    <w:p w14:paraId="2ACBEE10" w14:textId="77777777" w:rsidR="002F3D52" w:rsidRDefault="002F3D52" w:rsidP="00E63A8C">
      <w:pPr>
        <w:pStyle w:val="berschrift3MB"/>
      </w:pPr>
      <w:r w:rsidRPr="002F3D52">
        <w:t>Bezüge zum Medienkompetenzrahmen NRW:</w:t>
      </w:r>
    </w:p>
    <w:p w14:paraId="1F6870E0" w14:textId="77777777" w:rsidR="00E63A8C" w:rsidRPr="002F3D52" w:rsidRDefault="00E63A8C" w:rsidP="007C212E">
      <w:pPr>
        <w:spacing w:line="240" w:lineRule="auto"/>
        <w:rPr>
          <w:lang w:eastAsia="de-DE"/>
        </w:rPr>
      </w:pPr>
    </w:p>
    <w:p w14:paraId="6C789DE6" w14:textId="77777777" w:rsidR="002F3D52" w:rsidRPr="00406DDD" w:rsidRDefault="002F3D52" w:rsidP="00E63A8C">
      <w:pPr>
        <w:pStyle w:val="Standardklein"/>
        <w:rPr>
          <w:b/>
          <w:bCs w:val="0"/>
        </w:rPr>
      </w:pPr>
      <w:r w:rsidRPr="00406DDD">
        <w:rPr>
          <w:b/>
          <w:bCs w:val="0"/>
        </w:rPr>
        <w:t>4. Produzieren und Präsentieren</w:t>
      </w:r>
    </w:p>
    <w:p w14:paraId="6A4E6255" w14:textId="77777777" w:rsidR="002F3D52" w:rsidRPr="00E63A8C" w:rsidRDefault="002F3D52" w:rsidP="00E63A8C">
      <w:pPr>
        <w:pStyle w:val="Aufzhlungklein"/>
        <w:spacing w:after="80"/>
      </w:pPr>
      <w:r w:rsidRPr="00E63A8C">
        <w:t>4.1 Medienproduktion und Präsentation:  Gestaltungsmittel von Medienprodukten kennen, reflektiert anwenden sowie hinsichtlich ihrer Qualität, Wirkung und Aussageabsicht beurteilen</w:t>
      </w:r>
    </w:p>
    <w:p w14:paraId="5C1F58BA" w14:textId="77777777" w:rsidR="002F3D52" w:rsidRPr="00406DDD" w:rsidRDefault="002F3D52" w:rsidP="00E63A8C">
      <w:pPr>
        <w:pStyle w:val="Standardklein"/>
        <w:rPr>
          <w:b/>
          <w:bCs w:val="0"/>
        </w:rPr>
      </w:pPr>
      <w:r w:rsidRPr="00406DDD">
        <w:rPr>
          <w:b/>
          <w:bCs w:val="0"/>
        </w:rPr>
        <w:t>5. Analysieren und Reflektieren</w:t>
      </w:r>
    </w:p>
    <w:p w14:paraId="399BCF75" w14:textId="77777777" w:rsidR="002F3D52" w:rsidRPr="00E63A8C" w:rsidRDefault="002F3D52" w:rsidP="00E63A8C">
      <w:pPr>
        <w:pStyle w:val="Aufzhlungklein"/>
      </w:pPr>
      <w:r w:rsidRPr="00E63A8C">
        <w:t>5.1 Medienanalyse: Vielfalt der Medien, ihre Entwicklung und Bedeutungen kennen, analysieren und reflektieren</w:t>
      </w:r>
    </w:p>
    <w:p w14:paraId="297286F5" w14:textId="77777777" w:rsidR="002F3D52" w:rsidRPr="00E63A8C" w:rsidRDefault="002F3D52" w:rsidP="00E63A8C">
      <w:pPr>
        <w:pStyle w:val="Aufzhlungklein"/>
        <w:spacing w:after="80"/>
      </w:pPr>
      <w:r w:rsidRPr="00E63A8C">
        <w:t>5.4 Selbstregulierte Mediennutzung: Medien und ihre Wirkungen beschreiben, kritisch reflektieren und deren Nutzung selbstverantwortlich regulieren; andere bei ihrer Mediennutzung unterstützen</w:t>
      </w:r>
    </w:p>
    <w:p w14:paraId="29B03B79" w14:textId="77777777" w:rsidR="002F3D52" w:rsidRPr="00406DDD" w:rsidRDefault="002F3D52" w:rsidP="00E63A8C">
      <w:pPr>
        <w:pStyle w:val="Standardklein"/>
        <w:rPr>
          <w:b/>
          <w:bCs w:val="0"/>
        </w:rPr>
      </w:pPr>
      <w:r w:rsidRPr="00406DDD">
        <w:rPr>
          <w:b/>
          <w:bCs w:val="0"/>
        </w:rPr>
        <w:t>6. Problemlösen und Modellieren</w:t>
      </w:r>
    </w:p>
    <w:p w14:paraId="68E65BF5" w14:textId="77777777" w:rsidR="002F3D52" w:rsidRDefault="002F3D52" w:rsidP="00E63A8C">
      <w:pPr>
        <w:pStyle w:val="Aufzhlungklein"/>
      </w:pPr>
      <w:r w:rsidRPr="00E63A8C">
        <w:t>6.1 Prinzipien der digitalen Welt: Grundlegende Prinzipien und Funktionsweisen der digitalen Welt identifizieren, kennen, verstehen und bewusst nutzen</w:t>
      </w:r>
    </w:p>
    <w:p w14:paraId="085AAF93" w14:textId="77777777" w:rsidR="006137CA" w:rsidRDefault="006137CA" w:rsidP="007C212E">
      <w:pPr>
        <w:spacing w:line="240" w:lineRule="auto"/>
        <w:rPr>
          <w:lang w:eastAsia="de-DE"/>
        </w:rPr>
      </w:pPr>
    </w:p>
    <w:p w14:paraId="31C0230F" w14:textId="77777777" w:rsidR="006137CA" w:rsidRDefault="006137CA" w:rsidP="007C212E">
      <w:pPr>
        <w:spacing w:line="240" w:lineRule="auto"/>
        <w:rPr>
          <w:lang w:eastAsia="de-DE"/>
        </w:rPr>
      </w:pPr>
    </w:p>
    <w:p w14:paraId="46471185" w14:textId="63230BD3" w:rsidR="002A3A2E" w:rsidRPr="002A3A2E" w:rsidRDefault="00D25094" w:rsidP="002A3A2E">
      <w:pPr>
        <w:pStyle w:val="berschrift3MB"/>
      </w:pPr>
      <w:r>
        <w:br w:type="column"/>
      </w:r>
      <w:r w:rsidR="002A3A2E" w:rsidRPr="002A3A2E">
        <w:t>Sekundarstufe I – Deutsch: Fokus Doppeljahrgang 7/8</w:t>
      </w:r>
    </w:p>
    <w:p w14:paraId="1C3F5FB3" w14:textId="77777777" w:rsidR="002A3A2E" w:rsidRPr="006057C3" w:rsidRDefault="002A3A2E" w:rsidP="007C212E">
      <w:pPr>
        <w:spacing w:line="240" w:lineRule="auto"/>
        <w:rPr>
          <w:lang w:eastAsia="de-DE"/>
        </w:rPr>
      </w:pPr>
    </w:p>
    <w:p w14:paraId="6F3AA96F" w14:textId="52B05B36" w:rsidR="002F3D52" w:rsidRPr="006137CA" w:rsidRDefault="002F3D52" w:rsidP="002A3A2E">
      <w:pPr>
        <w:pStyle w:val="Standardklein"/>
      </w:pPr>
      <w:r w:rsidRPr="006137CA">
        <w:t>Die Schülerinnen und Schüler können</w:t>
      </w:r>
      <w:r w:rsidR="006137CA">
        <w:t xml:space="preserve"> …</w:t>
      </w:r>
    </w:p>
    <w:p w14:paraId="166DD616" w14:textId="77777777" w:rsidR="002A3A2E" w:rsidRPr="002A3A2E" w:rsidRDefault="002A3A2E" w:rsidP="002A3A2E">
      <w:pPr>
        <w:pStyle w:val="Aufzhlungklein"/>
      </w:pPr>
      <w:r w:rsidRPr="002A3A2E">
        <w:t xml:space="preserve">die gesellschaftliche Bedeutung von Sprache beschreiben (S-R) </w:t>
      </w:r>
    </w:p>
    <w:p w14:paraId="0EBAC33E" w14:textId="01439139" w:rsidR="002A3A2E" w:rsidRPr="002A3A2E" w:rsidRDefault="002A3A2E" w:rsidP="002A3A2E">
      <w:pPr>
        <w:pStyle w:val="Aufzhlungklein"/>
      </w:pPr>
      <w:r w:rsidRPr="002A3A2E">
        <w:t xml:space="preserve">Sprachvarietäten unterscheiden sowie Funktionen und Wirkung erläutern (Alltagssprache, Standardsprache, Bildungssprache, Jugendsprache, </w:t>
      </w:r>
      <w:r w:rsidR="00D25094">
        <w:br/>
      </w:r>
      <w:r w:rsidRPr="002A3A2E">
        <w:t>Sprache in Medien) (S-R)</w:t>
      </w:r>
    </w:p>
    <w:p w14:paraId="2DE0CC4F" w14:textId="1826E019" w:rsidR="002A3A2E" w:rsidRPr="002A3A2E" w:rsidRDefault="002A3A2E" w:rsidP="002A3A2E">
      <w:pPr>
        <w:pStyle w:val="Aufzhlungklein"/>
      </w:pPr>
      <w:r w:rsidRPr="002A3A2E">
        <w:t xml:space="preserve">beabsichtigte und unbeabsichtigte Wirkungen des eigenen und fremden kommunikativen Handelns – auch in digitaler Kommunikation – reflektieren </w:t>
      </w:r>
      <w:r w:rsidR="00D25094">
        <w:br/>
      </w:r>
      <w:r w:rsidRPr="002A3A2E">
        <w:t>und Konsequenzen daraus ableiten (K-R)</w:t>
      </w:r>
    </w:p>
    <w:p w14:paraId="240AC1AD" w14:textId="5289886D" w:rsidR="002A3A2E" w:rsidRPr="002A3A2E" w:rsidRDefault="002A3A2E" w:rsidP="002A3A2E">
      <w:pPr>
        <w:pStyle w:val="Aufzhlungklein"/>
      </w:pPr>
      <w:r w:rsidRPr="002A3A2E">
        <w:t xml:space="preserve">Medien (Printmedien, Hörmedien, audiovisuelle Medien, Website-Formate, Mischformen) bezüglich ihrer Präsentationsform beschreiben und Funktionen (Information, Beeinflussung, Kommunikation, Unterhaltung, Verkauf) </w:t>
      </w:r>
      <w:r w:rsidR="00D25094">
        <w:br/>
      </w:r>
      <w:r w:rsidRPr="002A3A2E">
        <w:t>vergleichen (M-R)</w:t>
      </w:r>
    </w:p>
    <w:p w14:paraId="4BB4CE8E" w14:textId="77777777" w:rsidR="002A3A2E" w:rsidRPr="002A3A2E" w:rsidRDefault="002A3A2E" w:rsidP="002A3A2E">
      <w:pPr>
        <w:pStyle w:val="Aufzhlungklein"/>
      </w:pPr>
      <w:r w:rsidRPr="002A3A2E">
        <w:t>Inhalt, Gestaltung und Präsentation von Medienprodukten beschreiben (M-P)</w:t>
      </w:r>
    </w:p>
    <w:p w14:paraId="40B8EA06" w14:textId="77777777" w:rsidR="006137CA" w:rsidRDefault="006137CA" w:rsidP="007C212E">
      <w:pPr>
        <w:spacing w:line="240" w:lineRule="auto"/>
        <w:rPr>
          <w:lang w:eastAsia="de-DE"/>
        </w:rPr>
      </w:pPr>
    </w:p>
    <w:p w14:paraId="336513EB" w14:textId="77777777" w:rsidR="006137CA" w:rsidRDefault="006137CA" w:rsidP="007C212E">
      <w:pPr>
        <w:spacing w:line="240" w:lineRule="auto"/>
        <w:rPr>
          <w:lang w:eastAsia="de-DE"/>
        </w:rPr>
      </w:pPr>
    </w:p>
    <w:p w14:paraId="3C9AA918" w14:textId="1A1504C7" w:rsidR="002F3D52" w:rsidRDefault="002F3D52" w:rsidP="002F3D52">
      <w:pPr>
        <w:pStyle w:val="berschrift3MB"/>
      </w:pPr>
      <w:r w:rsidRPr="00E640B9">
        <w:t>Sekundarstufe I</w:t>
      </w:r>
      <w:r>
        <w:t xml:space="preserve"> </w:t>
      </w:r>
      <w:r w:rsidRPr="00E640B9">
        <w:t xml:space="preserve">– </w:t>
      </w:r>
      <w:r>
        <w:t>Wirtschaft / Politik / Gesellschaftslehre (Gesamtschule)</w:t>
      </w:r>
    </w:p>
    <w:p w14:paraId="2DE4C060" w14:textId="77777777" w:rsidR="002A3A2E" w:rsidRPr="00E640B9" w:rsidRDefault="002A3A2E" w:rsidP="007C212E">
      <w:pPr>
        <w:spacing w:line="240" w:lineRule="auto"/>
        <w:rPr>
          <w:lang w:eastAsia="de-DE"/>
        </w:rPr>
      </w:pPr>
    </w:p>
    <w:p w14:paraId="0869B6E2" w14:textId="5A6C58C2" w:rsidR="002A3A2E" w:rsidRPr="006137CA" w:rsidRDefault="002A3A2E" w:rsidP="002A3A2E">
      <w:pPr>
        <w:pStyle w:val="Standardklein"/>
      </w:pPr>
      <w:r w:rsidRPr="006137CA">
        <w:t>Die Schülerinnen und Schüler können</w:t>
      </w:r>
      <w:r w:rsidR="006137CA">
        <w:t xml:space="preserve"> …</w:t>
      </w:r>
    </w:p>
    <w:p w14:paraId="17C7AEEA" w14:textId="305634AD" w:rsidR="00F313E9" w:rsidRPr="00F313E9" w:rsidRDefault="00F313E9" w:rsidP="00F313E9">
      <w:pPr>
        <w:pStyle w:val="Aufzhlungklein"/>
      </w:pPr>
      <w:r w:rsidRPr="00F313E9">
        <w:t xml:space="preserve">beschreiben fachbezogen ökonomische, politische und gesellschaftliche </w:t>
      </w:r>
      <w:r w:rsidR="00D25094">
        <w:br/>
      </w:r>
      <w:r w:rsidRPr="00F313E9">
        <w:t>Sachverhalte mithilfe eines Ordnungs- und Deutungswissens (SK 1)</w:t>
      </w:r>
    </w:p>
    <w:p w14:paraId="628E0067" w14:textId="5C0469A8" w:rsidR="00F313E9" w:rsidRPr="00F313E9" w:rsidRDefault="00F313E9" w:rsidP="00F313E9">
      <w:pPr>
        <w:pStyle w:val="Aufzhlungklein"/>
      </w:pPr>
      <w:r w:rsidRPr="00F313E9">
        <w:t xml:space="preserve">erläutern Bedeutung und Wirkung der Digitalisierung und Globalisierung </w:t>
      </w:r>
      <w:r w:rsidR="00D25094">
        <w:br/>
      </w:r>
      <w:r w:rsidRPr="00F313E9">
        <w:t>in Wirtschaft, Politik und Gesellschaft (SK 5)</w:t>
      </w:r>
    </w:p>
    <w:p w14:paraId="7CB24E80" w14:textId="2A60BB76" w:rsidR="00F313E9" w:rsidRPr="00F313E9" w:rsidRDefault="00F313E9" w:rsidP="00F313E9">
      <w:pPr>
        <w:pStyle w:val="Aufzhlungklein"/>
      </w:pPr>
      <w:r w:rsidRPr="00F313E9">
        <w:t xml:space="preserve">beurteilen die Möglichkeiten ökonomischer, politischer und </w:t>
      </w:r>
      <w:r w:rsidR="00D25094">
        <w:br/>
      </w:r>
      <w:r w:rsidRPr="00F313E9">
        <w:t>gesellschaftlicher Teilhabe (UK 1)</w:t>
      </w:r>
    </w:p>
    <w:p w14:paraId="487C4B31" w14:textId="77777777" w:rsidR="003833D1" w:rsidRDefault="00F313E9" w:rsidP="00F313E9">
      <w:pPr>
        <w:pStyle w:val="Aufzhlungklein"/>
        <w:sectPr w:rsidR="003833D1" w:rsidSect="00D25094">
          <w:footerReference w:type="default" r:id="rId9"/>
          <w:type w:val="continuous"/>
          <w:pgSz w:w="16838" w:h="11906" w:orient="landscape"/>
          <w:pgMar w:top="567" w:right="851" w:bottom="1531" w:left="851" w:header="499" w:footer="1418" w:gutter="0"/>
          <w:cols w:num="2" w:space="284"/>
          <w:docGrid w:linePitch="360"/>
        </w:sectPr>
      </w:pPr>
      <w:r w:rsidRPr="00F313E9">
        <w:t xml:space="preserve">artikulieren konstruktive Kritik sowie Lösungsoptionen für Problemkonstellationen </w:t>
      </w:r>
      <w:r w:rsidR="00D25094">
        <w:br/>
      </w:r>
      <w:r w:rsidRPr="00F313E9">
        <w:t>(HK 7)</w:t>
      </w:r>
    </w:p>
    <w:p w14:paraId="444025ED" w14:textId="77777777" w:rsidR="003833D1" w:rsidRPr="007C212E" w:rsidRDefault="003833D1">
      <w:pPr>
        <w:spacing w:line="240" w:lineRule="auto"/>
        <w:rPr>
          <w:lang w:eastAsia="de-DE"/>
        </w:rPr>
      </w:pPr>
      <w:r>
        <w:br w:type="page"/>
      </w:r>
    </w:p>
    <w:p w14:paraId="3E05EDE4" w14:textId="2F860A26" w:rsidR="002F3D52" w:rsidRPr="00CD142D" w:rsidRDefault="00A40551" w:rsidP="00CD142D">
      <w:pPr>
        <w:pStyle w:val="berschrift3MB"/>
      </w:pPr>
      <w:r w:rsidRPr="00CD142D">
        <w:lastRenderedPageBreak/>
        <w:t>Stundenthema: Games auf Barrieren testen</w:t>
      </w:r>
    </w:p>
    <w:p w14:paraId="09AF7311" w14:textId="4AF07825" w:rsidR="00A40551" w:rsidRPr="00CD142D" w:rsidRDefault="00A40551" w:rsidP="00CD142D">
      <w:pPr>
        <w:pStyle w:val="berschrift3MB"/>
      </w:pPr>
      <w:r w:rsidRPr="00CD142D">
        <w:t xml:space="preserve">Zeit: 180 </w:t>
      </w:r>
      <w:r w:rsidR="0094394D">
        <w:t>min</w:t>
      </w:r>
    </w:p>
    <w:p w14:paraId="339D7813" w14:textId="77777777" w:rsidR="00A40551" w:rsidRDefault="00A40551" w:rsidP="007C212E">
      <w:pPr>
        <w:spacing w:line="240" w:lineRule="auto"/>
        <w:rPr>
          <w:lang w:eastAsia="de-DE"/>
        </w:rPr>
      </w:pPr>
    </w:p>
    <w:p w14:paraId="50012D6F" w14:textId="096481D6" w:rsidR="00A40551" w:rsidRPr="00A40551" w:rsidRDefault="00A40551" w:rsidP="002A5703">
      <w:pPr>
        <w:pStyle w:val="Standardklein"/>
        <w:rPr>
          <w:lang w:eastAsia="de-DE"/>
        </w:rPr>
      </w:pPr>
      <w:r w:rsidRPr="002A5703">
        <w:rPr>
          <w:b/>
        </w:rPr>
        <w:t>Minimalziel:</w:t>
      </w:r>
      <w:r>
        <w:rPr>
          <w:b/>
          <w:lang w:eastAsia="de-DE"/>
        </w:rPr>
        <w:t xml:space="preserve"> </w:t>
      </w:r>
      <w:r w:rsidRPr="00E640B9">
        <w:rPr>
          <w:lang w:eastAsia="de-DE"/>
        </w:rPr>
        <w:t>Die Schülerinnen und Schüler …</w:t>
      </w:r>
    </w:p>
    <w:p w14:paraId="3F864646" w14:textId="342A0AE1" w:rsidR="00A40551" w:rsidRPr="00A40551" w:rsidRDefault="00A40551" w:rsidP="00A40551">
      <w:pPr>
        <w:pStyle w:val="Aufzhlungklein"/>
        <w:rPr>
          <w:lang w:eastAsia="de-DE"/>
        </w:rPr>
      </w:pPr>
      <w:r w:rsidRPr="00A40551">
        <w:rPr>
          <w:lang w:eastAsia="de-DE"/>
        </w:rPr>
        <w:t>lernen verschiedene Formen von Behinderungen kennen</w:t>
      </w:r>
    </w:p>
    <w:p w14:paraId="1D42C605" w14:textId="77777777" w:rsidR="00A40551" w:rsidRPr="00A40551" w:rsidRDefault="00A40551" w:rsidP="00A40551">
      <w:pPr>
        <w:pStyle w:val="Aufzhlungklein"/>
        <w:rPr>
          <w:lang w:eastAsia="de-DE"/>
        </w:rPr>
      </w:pPr>
      <w:r w:rsidRPr="00A40551">
        <w:rPr>
          <w:lang w:eastAsia="de-DE"/>
        </w:rPr>
        <w:t>entwickeln Verständnis füreinander</w:t>
      </w:r>
    </w:p>
    <w:p w14:paraId="25B37872" w14:textId="77777777" w:rsidR="00A40551" w:rsidRPr="00A40551" w:rsidRDefault="00A40551" w:rsidP="00A40551">
      <w:pPr>
        <w:pStyle w:val="Aufzhlungklein"/>
        <w:rPr>
          <w:lang w:eastAsia="de-DE"/>
        </w:rPr>
      </w:pPr>
      <w:r w:rsidRPr="00A40551">
        <w:rPr>
          <w:lang w:eastAsia="de-DE"/>
        </w:rPr>
        <w:t>erkennen die Problematik von Barrieren im Gaming-Kontext</w:t>
      </w:r>
    </w:p>
    <w:p w14:paraId="1A30FB8D" w14:textId="2ADE8E5B" w:rsidR="00A40551" w:rsidRDefault="00A40551" w:rsidP="00A40551">
      <w:pPr>
        <w:pStyle w:val="Aufzhlungklein"/>
        <w:rPr>
          <w:sz w:val="20"/>
          <w:szCs w:val="20"/>
          <w:lang w:eastAsia="de-DE"/>
        </w:rPr>
      </w:pPr>
      <w:r w:rsidRPr="00A40551">
        <w:rPr>
          <w:sz w:val="20"/>
          <w:szCs w:val="20"/>
          <w:lang w:eastAsia="de-DE"/>
        </w:rPr>
        <w:t>können vor Gruppen präsentieren</w:t>
      </w:r>
    </w:p>
    <w:p w14:paraId="474889AD" w14:textId="77777777" w:rsidR="00A40551" w:rsidRPr="007C212E" w:rsidRDefault="00A40551" w:rsidP="007C212E">
      <w:pPr>
        <w:spacing w:line="240" w:lineRule="auto"/>
        <w:rPr>
          <w:lang w:eastAsia="de-DE"/>
        </w:rPr>
      </w:pPr>
    </w:p>
    <w:p w14:paraId="16866DDF" w14:textId="4BF028F0" w:rsidR="00A40551" w:rsidRPr="00AE4DBF" w:rsidRDefault="00A40551" w:rsidP="002A5703">
      <w:pPr>
        <w:pStyle w:val="Standardklein"/>
        <w:rPr>
          <w:rFonts w:cstheme="minorBidi"/>
          <w:lang w:eastAsia="de-DE"/>
          <w14:ligatures w14:val="none"/>
        </w:rPr>
      </w:pPr>
      <w:r w:rsidRPr="00A40551">
        <w:rPr>
          <w:b/>
          <w:szCs w:val="18"/>
          <w:lang w:eastAsia="de-DE"/>
        </w:rPr>
        <w:t xml:space="preserve">Maximalziel: </w:t>
      </w:r>
      <w:r w:rsidRPr="00E640B9">
        <w:rPr>
          <w:lang w:eastAsia="de-DE"/>
        </w:rPr>
        <w:t>Die Schülerinnen und Schüler …</w:t>
      </w:r>
    </w:p>
    <w:p w14:paraId="58AAA554" w14:textId="77777777" w:rsidR="00A40551" w:rsidRPr="00A40551" w:rsidRDefault="00A40551" w:rsidP="00AE4DBF">
      <w:pPr>
        <w:pStyle w:val="Aufzhlungklein"/>
        <w:rPr>
          <w:lang w:eastAsia="de-DE"/>
        </w:rPr>
      </w:pPr>
      <w:r w:rsidRPr="00A40551">
        <w:rPr>
          <w:lang w:eastAsia="de-DE"/>
        </w:rPr>
        <w:t>reflektieren und bewerten Medien kritisch unter Berücksichtigung inklusiver Zugänge</w:t>
      </w:r>
    </w:p>
    <w:p w14:paraId="3B5C6845" w14:textId="7BEA99E8" w:rsidR="00AE4DBF" w:rsidRPr="00AE4DBF" w:rsidRDefault="00A40551" w:rsidP="00AE4DBF">
      <w:pPr>
        <w:pStyle w:val="Aufzhlungklein"/>
        <w:rPr>
          <w:lang w:eastAsia="de-DE"/>
        </w:rPr>
      </w:pPr>
      <w:r w:rsidRPr="00A40551">
        <w:rPr>
          <w:lang w:eastAsia="de-DE"/>
        </w:rPr>
        <w:t>entwickeln Problemlösestrategien, um Inklusion zu gestalten</w:t>
      </w:r>
    </w:p>
    <w:p w14:paraId="603475D0" w14:textId="428921C4" w:rsidR="00291596" w:rsidRDefault="00A40551" w:rsidP="00291596">
      <w:pPr>
        <w:pStyle w:val="Aufzhlungklein"/>
        <w:rPr>
          <w:lang w:eastAsia="de-DE"/>
        </w:rPr>
      </w:pPr>
      <w:r w:rsidRPr="00A40551">
        <w:rPr>
          <w:lang w:eastAsia="de-DE"/>
        </w:rPr>
        <w:t>erkennen den Wert von Inklusion</w:t>
      </w:r>
    </w:p>
    <w:p w14:paraId="0C2D7AE8" w14:textId="5BC2ABC8" w:rsidR="006D5420" w:rsidRDefault="006D5420" w:rsidP="006D5420">
      <w:pPr>
        <w:spacing w:line="240" w:lineRule="auto"/>
        <w:rPr>
          <w:lang w:eastAsia="de-DE"/>
        </w:rPr>
      </w:pPr>
    </w:p>
    <w:p w14:paraId="281E7C3D" w14:textId="77777777" w:rsidR="002A5703" w:rsidRPr="006D5420" w:rsidRDefault="002A5703" w:rsidP="006D5420">
      <w:pPr>
        <w:spacing w:line="240" w:lineRule="auto"/>
        <w:rPr>
          <w:lang w:eastAsia="de-DE"/>
        </w:rPr>
      </w:pPr>
    </w:p>
    <w:tbl>
      <w:tblPr>
        <w:tblStyle w:val="SMUGGTabelleHinweis"/>
        <w:tblW w:w="5000" w:type="pct"/>
        <w:tblLook w:val="04A0" w:firstRow="1" w:lastRow="0" w:firstColumn="1" w:lastColumn="0" w:noHBand="0" w:noVBand="1"/>
      </w:tblPr>
      <w:tblGrid>
        <w:gridCol w:w="15126"/>
      </w:tblGrid>
      <w:tr w:rsidR="00291596" w:rsidRPr="00A921DD" w14:paraId="5F81450E" w14:textId="77777777" w:rsidTr="002A5703">
        <w:tc>
          <w:tcPr>
            <w:tcW w:w="5000" w:type="pct"/>
          </w:tcPr>
          <w:p w14:paraId="4D1954BB" w14:textId="77777777" w:rsidR="00AE4DBF" w:rsidRPr="002A5703" w:rsidRDefault="00AE4DBF" w:rsidP="002A5703">
            <w:pPr>
              <w:pStyle w:val="Standardklein"/>
              <w:rPr>
                <w:b/>
                <w:bCs w:val="0"/>
                <w:lang w:eastAsia="de-DE"/>
              </w:rPr>
            </w:pPr>
            <w:r w:rsidRPr="002A5703">
              <w:rPr>
                <w:b/>
                <w:bCs w:val="0"/>
                <w:lang w:eastAsia="de-DE"/>
              </w:rPr>
              <w:t>Hinweise zur Vorbereitung:</w:t>
            </w:r>
          </w:p>
          <w:p w14:paraId="5FD47322" w14:textId="3726029E" w:rsidR="00AE4DBF" w:rsidRPr="001A335C" w:rsidRDefault="00AE4DBF" w:rsidP="002A5703">
            <w:pPr>
              <w:pStyle w:val="Standardklein"/>
              <w:rPr>
                <w:color w:val="1C1C1C"/>
              </w:rPr>
            </w:pPr>
            <w:r w:rsidRPr="001A335C">
              <w:rPr>
                <w:color w:val="1C1C1C"/>
              </w:rPr>
              <w:t xml:space="preserve">Im Vorfeld müssen geeignete Spieletitel ausgewählt werden. Hierbei können die </w:t>
            </w:r>
            <w:r w:rsidRPr="001A335C">
              <w:t>Spielebeurteilungen</w:t>
            </w:r>
            <w:r w:rsidRPr="001A335C">
              <w:rPr>
                <w:color w:val="1C1C1C"/>
              </w:rPr>
              <w:t xml:space="preserve"> von Gaming ohne Grenzen eine hilfreiche Orientierung darstellen. </w:t>
            </w:r>
            <w:r w:rsidR="002A5703">
              <w:rPr>
                <w:color w:val="1C1C1C"/>
              </w:rPr>
              <w:br/>
            </w:r>
            <w:r w:rsidRPr="001A335C">
              <w:rPr>
                <w:color w:val="1C1C1C"/>
              </w:rPr>
              <w:t xml:space="preserve">Es sollte bei der Auswahl auf die technischen Voraussetzungen sowie auf die Altersgruppe der Schülerinnen und Schüler geachtet werden. Außerdem ist zu beachten, </w:t>
            </w:r>
            <w:r w:rsidR="002A5703">
              <w:rPr>
                <w:color w:val="1C1C1C"/>
              </w:rPr>
              <w:br/>
            </w:r>
            <w:r w:rsidRPr="001A335C">
              <w:rPr>
                <w:color w:val="1C1C1C"/>
              </w:rPr>
              <w:t>dass Spiele mit unüberwindbaren Barrieren oder zu hoher Komplexität bei Jugendlichen mit Behinderung schnell zu Frustration führen können.</w:t>
            </w:r>
          </w:p>
          <w:p w14:paraId="157C6026" w14:textId="575F58CD" w:rsidR="00291596" w:rsidRPr="00AE4DBF" w:rsidRDefault="00AE4DBF" w:rsidP="002A5703">
            <w:pPr>
              <w:pStyle w:val="Standardklein"/>
              <w:rPr>
                <w:color w:val="1C1C1C"/>
              </w:rPr>
            </w:pPr>
            <w:r w:rsidRPr="001A335C">
              <w:rPr>
                <w:color w:val="1C1C1C"/>
              </w:rPr>
              <w:t xml:space="preserve">Auf der Spieleliste finden sich Spiele, die sich für den Einsatz eignen sowie eine Auflistung, welche Aspekte die Schülerinnen und Schüler entdecken können, </w:t>
            </w:r>
            <w:r w:rsidR="002A5703">
              <w:rPr>
                <w:color w:val="1C1C1C"/>
              </w:rPr>
              <w:br/>
            </w:r>
            <w:r w:rsidRPr="001A335C">
              <w:rPr>
                <w:color w:val="1C1C1C"/>
              </w:rPr>
              <w:t>welche Barrieren auftauchen und ob bzw. wie diese überwunden werden können.</w:t>
            </w:r>
          </w:p>
        </w:tc>
      </w:tr>
    </w:tbl>
    <w:p w14:paraId="7D430D36" w14:textId="338DA37A" w:rsidR="00291596" w:rsidRDefault="00291596" w:rsidP="002A5703">
      <w:pPr>
        <w:pStyle w:val="Standardklein"/>
      </w:pPr>
    </w:p>
    <w:tbl>
      <w:tblPr>
        <w:tblStyle w:val="SMUGGTabellemitKopfzeile"/>
        <w:tblW w:w="15130" w:type="dxa"/>
        <w:tblLayout w:type="fixed"/>
        <w:tblLook w:val="04A0" w:firstRow="1" w:lastRow="0" w:firstColumn="1" w:lastColumn="0" w:noHBand="0" w:noVBand="1"/>
      </w:tblPr>
      <w:tblGrid>
        <w:gridCol w:w="879"/>
        <w:gridCol w:w="1412"/>
        <w:gridCol w:w="5023"/>
        <w:gridCol w:w="1576"/>
        <w:gridCol w:w="1531"/>
        <w:gridCol w:w="4709"/>
      </w:tblGrid>
      <w:tr w:rsidR="00A67B7C" w:rsidRPr="008773A4" w14:paraId="223F51AE" w14:textId="77777777" w:rsidTr="00A67B7C">
        <w:trPr>
          <w:cnfStyle w:val="100000000000" w:firstRow="1" w:lastRow="0" w:firstColumn="0" w:lastColumn="0" w:oddVBand="0" w:evenVBand="0" w:oddHBand="0" w:evenHBand="0" w:firstRowFirstColumn="0" w:firstRowLastColumn="0" w:lastRowFirstColumn="0" w:lastRowLastColumn="0"/>
        </w:trPr>
        <w:tc>
          <w:tcPr>
            <w:tcW w:w="879" w:type="dxa"/>
          </w:tcPr>
          <w:p w14:paraId="362D5173" w14:textId="52D4684F" w:rsidR="00A67B7C" w:rsidRPr="0032026E" w:rsidRDefault="00A67B7C" w:rsidP="0094394D">
            <w:pPr>
              <w:rPr>
                <w:b w:val="0"/>
                <w:lang w:eastAsia="de-DE"/>
              </w:rPr>
            </w:pPr>
            <w:r w:rsidRPr="000C4015">
              <w:rPr>
                <w:lang w:eastAsia="de-DE"/>
              </w:rPr>
              <w:t>Zeit</w:t>
            </w:r>
          </w:p>
        </w:tc>
        <w:tc>
          <w:tcPr>
            <w:tcW w:w="1412" w:type="dxa"/>
          </w:tcPr>
          <w:p w14:paraId="039A8BE9" w14:textId="10F4BEB8" w:rsidR="00A67B7C" w:rsidRPr="0032026E" w:rsidRDefault="00A67B7C" w:rsidP="0094394D">
            <w:pPr>
              <w:rPr>
                <w:b w:val="0"/>
                <w:lang w:eastAsia="de-DE"/>
              </w:rPr>
            </w:pPr>
            <w:r w:rsidRPr="000C4015">
              <w:rPr>
                <w:lang w:eastAsia="de-DE"/>
              </w:rPr>
              <w:t>Phase</w:t>
            </w:r>
          </w:p>
        </w:tc>
        <w:tc>
          <w:tcPr>
            <w:tcW w:w="5023" w:type="dxa"/>
          </w:tcPr>
          <w:p w14:paraId="5AF62908" w14:textId="6805CA67" w:rsidR="0004135A" w:rsidRPr="0004135A" w:rsidRDefault="00A67B7C" w:rsidP="0094394D">
            <w:pPr>
              <w:rPr>
                <w:b w:val="0"/>
                <w:lang w:eastAsia="de-DE"/>
              </w:rPr>
            </w:pPr>
            <w:r w:rsidRPr="000C4015">
              <w:rPr>
                <w:lang w:eastAsia="de-DE"/>
              </w:rPr>
              <w:t>Geplanter Stundenverlauf</w:t>
            </w:r>
          </w:p>
        </w:tc>
        <w:tc>
          <w:tcPr>
            <w:tcW w:w="1576" w:type="dxa"/>
          </w:tcPr>
          <w:p w14:paraId="30910B5F" w14:textId="2D65989D" w:rsidR="00A67B7C" w:rsidRPr="00606606" w:rsidRDefault="00A67B7C" w:rsidP="0094394D">
            <w:pPr>
              <w:rPr>
                <w:lang w:eastAsia="de-DE"/>
              </w:rPr>
            </w:pPr>
            <w:r w:rsidRPr="000C4015">
              <w:rPr>
                <w:lang w:eastAsia="de-DE"/>
              </w:rPr>
              <w:t>Sozialformen</w:t>
            </w:r>
          </w:p>
        </w:tc>
        <w:tc>
          <w:tcPr>
            <w:tcW w:w="1531" w:type="dxa"/>
          </w:tcPr>
          <w:p w14:paraId="476E11D4" w14:textId="69A7B1CE" w:rsidR="00A67B7C" w:rsidRPr="0032026E" w:rsidRDefault="00A67B7C" w:rsidP="0094394D">
            <w:pPr>
              <w:rPr>
                <w:b w:val="0"/>
                <w:lang w:eastAsia="de-DE"/>
              </w:rPr>
            </w:pPr>
            <w:r w:rsidRPr="000C4015">
              <w:rPr>
                <w:lang w:eastAsia="de-DE"/>
              </w:rPr>
              <w:t>Medien</w:t>
            </w:r>
          </w:p>
        </w:tc>
        <w:tc>
          <w:tcPr>
            <w:tcW w:w="4709" w:type="dxa"/>
          </w:tcPr>
          <w:p w14:paraId="64AED572" w14:textId="2FBA152B" w:rsidR="00A67B7C" w:rsidRPr="0032026E" w:rsidRDefault="00A67B7C" w:rsidP="0094394D">
            <w:pPr>
              <w:rPr>
                <w:b w:val="0"/>
                <w:lang w:eastAsia="de-DE"/>
              </w:rPr>
            </w:pPr>
            <w:r w:rsidRPr="000C4015">
              <w:rPr>
                <w:lang w:eastAsia="de-DE"/>
              </w:rPr>
              <w:t>Didaktischer Kommentar</w:t>
            </w:r>
          </w:p>
        </w:tc>
      </w:tr>
      <w:tr w:rsidR="00AE4DBF" w:rsidRPr="008773A4" w14:paraId="545DE6CF" w14:textId="77777777" w:rsidTr="003833D1">
        <w:trPr>
          <w:trHeight w:val="227"/>
        </w:trPr>
        <w:tc>
          <w:tcPr>
            <w:tcW w:w="879" w:type="dxa"/>
          </w:tcPr>
          <w:p w14:paraId="722D3CD3" w14:textId="12500EA9" w:rsidR="00AE4DBF" w:rsidRPr="00FE0213" w:rsidRDefault="00AE4DBF" w:rsidP="00A67B7C">
            <w:pPr>
              <w:pStyle w:val="Standardklein"/>
            </w:pPr>
            <w:r w:rsidRPr="00E640B9">
              <w:rPr>
                <w:lang w:eastAsia="de-DE"/>
              </w:rPr>
              <w:t xml:space="preserve">3 </w:t>
            </w:r>
            <w:r w:rsidR="0094394D">
              <w:rPr>
                <w:lang w:eastAsia="de-DE"/>
              </w:rPr>
              <w:t>min</w:t>
            </w:r>
          </w:p>
        </w:tc>
        <w:tc>
          <w:tcPr>
            <w:tcW w:w="1412" w:type="dxa"/>
          </w:tcPr>
          <w:p w14:paraId="4C8368D5" w14:textId="1BDF9CA9" w:rsidR="00AE4DBF" w:rsidRPr="00FE0213" w:rsidRDefault="00AE4DBF" w:rsidP="00A67B7C">
            <w:pPr>
              <w:pStyle w:val="Standardklein"/>
            </w:pPr>
            <w:r w:rsidRPr="00E640B9">
              <w:rPr>
                <w:lang w:eastAsia="de-DE"/>
              </w:rPr>
              <w:t>Begrüßung</w:t>
            </w:r>
          </w:p>
        </w:tc>
        <w:tc>
          <w:tcPr>
            <w:tcW w:w="5023" w:type="dxa"/>
          </w:tcPr>
          <w:p w14:paraId="78112375" w14:textId="19298881" w:rsidR="002A5703" w:rsidRPr="0094394D" w:rsidRDefault="00AE4DBF" w:rsidP="0094394D">
            <w:pPr>
              <w:pStyle w:val="Aufzhlungklein"/>
            </w:pPr>
            <w:r w:rsidRPr="0094394D">
              <w:t>L. begrüßt die S. und moderiert das Unterrichtsthema an</w:t>
            </w:r>
          </w:p>
        </w:tc>
        <w:tc>
          <w:tcPr>
            <w:tcW w:w="1576" w:type="dxa"/>
          </w:tcPr>
          <w:p w14:paraId="448A4972" w14:textId="61243954" w:rsidR="00AE4DBF" w:rsidRPr="00FE0213" w:rsidRDefault="00AE4DBF" w:rsidP="00A67B7C">
            <w:pPr>
              <w:pStyle w:val="Standardklein"/>
            </w:pPr>
            <w:r w:rsidRPr="00E640B9">
              <w:rPr>
                <w:lang w:eastAsia="de-DE"/>
              </w:rPr>
              <w:t>Plenum</w:t>
            </w:r>
          </w:p>
        </w:tc>
        <w:tc>
          <w:tcPr>
            <w:tcW w:w="1531" w:type="dxa"/>
          </w:tcPr>
          <w:p w14:paraId="5AF4A3A8" w14:textId="476C23FA" w:rsidR="00AE4DBF" w:rsidRPr="00FE0213" w:rsidRDefault="00AE4DBF" w:rsidP="00A67B7C">
            <w:pPr>
              <w:pStyle w:val="Standardklein"/>
            </w:pPr>
            <w:r w:rsidRPr="00E640B9">
              <w:rPr>
                <w:lang w:eastAsia="de-DE"/>
              </w:rPr>
              <w:t>PPT-Folie 1</w:t>
            </w:r>
          </w:p>
        </w:tc>
        <w:tc>
          <w:tcPr>
            <w:tcW w:w="4709" w:type="dxa"/>
          </w:tcPr>
          <w:p w14:paraId="205E1525" w14:textId="7AC3D34C" w:rsidR="00AE4DBF" w:rsidRPr="00FE0213" w:rsidRDefault="00AE4DBF" w:rsidP="00A67B7C">
            <w:pPr>
              <w:pStyle w:val="Standardklein"/>
            </w:pPr>
            <w:r w:rsidRPr="00E640B9">
              <w:rPr>
                <w:lang w:eastAsia="de-DE"/>
              </w:rPr>
              <w:t>Setting klären</w:t>
            </w:r>
          </w:p>
        </w:tc>
      </w:tr>
      <w:tr w:rsidR="00AE4DBF" w:rsidRPr="008773A4" w14:paraId="23373AA9" w14:textId="77777777" w:rsidTr="00A67B7C">
        <w:trPr>
          <w:trHeight w:val="706"/>
        </w:trPr>
        <w:tc>
          <w:tcPr>
            <w:tcW w:w="879" w:type="dxa"/>
          </w:tcPr>
          <w:p w14:paraId="316C8025" w14:textId="0AF39E9A" w:rsidR="00AE4DBF" w:rsidRDefault="00AE4DBF" w:rsidP="00A67B7C">
            <w:pPr>
              <w:pStyle w:val="Standardklein"/>
              <w:rPr>
                <w:lang w:eastAsia="de-DE"/>
              </w:rPr>
            </w:pPr>
            <w:r w:rsidRPr="00E640B9">
              <w:rPr>
                <w:lang w:eastAsia="de-DE"/>
              </w:rPr>
              <w:lastRenderedPageBreak/>
              <w:t xml:space="preserve">12 </w:t>
            </w:r>
            <w:r w:rsidR="0094394D">
              <w:rPr>
                <w:lang w:eastAsia="de-DE"/>
              </w:rPr>
              <w:t>min</w:t>
            </w:r>
          </w:p>
        </w:tc>
        <w:tc>
          <w:tcPr>
            <w:tcW w:w="1412" w:type="dxa"/>
          </w:tcPr>
          <w:p w14:paraId="2A7CE954" w14:textId="0921087B" w:rsidR="00AE4DBF" w:rsidRDefault="00AE4DBF" w:rsidP="00A67B7C">
            <w:pPr>
              <w:pStyle w:val="Standardklein"/>
              <w:rPr>
                <w:lang w:eastAsia="de-DE"/>
              </w:rPr>
            </w:pPr>
            <w:r w:rsidRPr="00E640B9">
              <w:rPr>
                <w:lang w:eastAsia="de-DE"/>
              </w:rPr>
              <w:t>Hinführung zum Thema</w:t>
            </w:r>
          </w:p>
        </w:tc>
        <w:tc>
          <w:tcPr>
            <w:tcW w:w="5023" w:type="dxa"/>
          </w:tcPr>
          <w:p w14:paraId="17F29357" w14:textId="77777777" w:rsidR="00AE4DBF" w:rsidRPr="0094394D" w:rsidRDefault="00AE4DBF" w:rsidP="0094394D">
            <w:pPr>
              <w:pStyle w:val="Aufzhlungklein"/>
            </w:pPr>
            <w:r w:rsidRPr="0094394D">
              <w:t>S. bekommen einen Flüsterauftrag: „Überlegt gemeinsam, welche Beeinträchtigungen es gibt“</w:t>
            </w:r>
          </w:p>
          <w:p w14:paraId="500B2CB3" w14:textId="77777777" w:rsidR="00AE4DBF" w:rsidRPr="0094394D" w:rsidRDefault="00AE4DBF" w:rsidP="0094394D">
            <w:pPr>
              <w:pStyle w:val="Aufzhlungklein"/>
            </w:pPr>
            <w:r w:rsidRPr="0094394D">
              <w:t>L. sammelt die Ideen der S. (mündlich) und stellt Impulsfragen: „In welcher Form sind diese Personen beeinträchtigt? Was fehlt ihnen?“</w:t>
            </w:r>
          </w:p>
          <w:p w14:paraId="57BE9C6D" w14:textId="77777777" w:rsidR="00AE4DBF" w:rsidRPr="0094394D" w:rsidRDefault="00AE4DBF" w:rsidP="0094394D">
            <w:pPr>
              <w:pStyle w:val="Aufzhlungklein"/>
            </w:pPr>
            <w:r w:rsidRPr="0094394D">
              <w:t>Ggf. Moderation hin zu den Sinnen und Anbindung an ausgewählte S-Beispiele</w:t>
            </w:r>
          </w:p>
          <w:p w14:paraId="4683F3CA" w14:textId="77777777" w:rsidR="00AE4DBF" w:rsidRPr="0094394D" w:rsidRDefault="00AE4DBF" w:rsidP="00323E0E">
            <w:pPr>
              <w:pStyle w:val="Standardklein"/>
            </w:pPr>
          </w:p>
          <w:p w14:paraId="0378E469" w14:textId="4F2C5F54" w:rsidR="00AE4DBF" w:rsidRPr="0094394D" w:rsidRDefault="00AE4DBF" w:rsidP="0094394D">
            <w:pPr>
              <w:pStyle w:val="Aufzhlungklein"/>
            </w:pPr>
            <w:r w:rsidRPr="0094394D">
              <w:t>L. präsentiert die PPT-Folien als Beispiele für Barrierefreiheit in Games</w:t>
            </w:r>
          </w:p>
        </w:tc>
        <w:tc>
          <w:tcPr>
            <w:tcW w:w="1576" w:type="dxa"/>
          </w:tcPr>
          <w:p w14:paraId="4FDF359C" w14:textId="0761D6B1" w:rsidR="00AE4DBF" w:rsidRPr="00606606" w:rsidRDefault="00AE4DBF" w:rsidP="00A67B7C">
            <w:pPr>
              <w:pStyle w:val="Standardklein"/>
            </w:pPr>
            <w:r w:rsidRPr="00E640B9">
              <w:rPr>
                <w:lang w:eastAsia="de-DE"/>
              </w:rPr>
              <w:t>Sitz- oder Stuhlkreis</w:t>
            </w:r>
          </w:p>
        </w:tc>
        <w:tc>
          <w:tcPr>
            <w:tcW w:w="1531" w:type="dxa"/>
          </w:tcPr>
          <w:p w14:paraId="7A8A2C27" w14:textId="77777777" w:rsidR="00AE4DBF" w:rsidRPr="00E640B9" w:rsidRDefault="00AE4DBF" w:rsidP="00A67B7C">
            <w:pPr>
              <w:pStyle w:val="Standardklein"/>
              <w:rPr>
                <w:lang w:eastAsia="de-DE"/>
              </w:rPr>
            </w:pPr>
          </w:p>
          <w:p w14:paraId="21CCD246" w14:textId="77777777" w:rsidR="00AE4DBF" w:rsidRPr="00E640B9" w:rsidRDefault="00AE4DBF" w:rsidP="00A67B7C">
            <w:pPr>
              <w:pStyle w:val="Standardklein"/>
              <w:rPr>
                <w:lang w:eastAsia="de-DE"/>
              </w:rPr>
            </w:pPr>
          </w:p>
          <w:p w14:paraId="49AB95E1" w14:textId="77777777" w:rsidR="00AE4DBF" w:rsidRPr="00E640B9" w:rsidRDefault="00AE4DBF" w:rsidP="00A67B7C">
            <w:pPr>
              <w:pStyle w:val="Standardklein"/>
              <w:rPr>
                <w:lang w:eastAsia="de-DE"/>
              </w:rPr>
            </w:pPr>
          </w:p>
          <w:p w14:paraId="56A1B965" w14:textId="77777777" w:rsidR="00AE4DBF" w:rsidRPr="00E640B9" w:rsidRDefault="00AE4DBF" w:rsidP="00A67B7C">
            <w:pPr>
              <w:pStyle w:val="Standardklein"/>
              <w:rPr>
                <w:lang w:eastAsia="de-DE"/>
              </w:rPr>
            </w:pPr>
          </w:p>
          <w:p w14:paraId="15523DAC" w14:textId="77777777" w:rsidR="00AE4DBF" w:rsidRPr="00E640B9" w:rsidRDefault="00AE4DBF" w:rsidP="00A67B7C">
            <w:pPr>
              <w:pStyle w:val="Standardklein"/>
              <w:rPr>
                <w:lang w:eastAsia="de-DE"/>
              </w:rPr>
            </w:pPr>
          </w:p>
          <w:p w14:paraId="0F14AB21" w14:textId="77777777" w:rsidR="00AE4DBF" w:rsidRPr="00E640B9" w:rsidRDefault="00AE4DBF" w:rsidP="00A67B7C">
            <w:pPr>
              <w:pStyle w:val="Standardklein"/>
              <w:rPr>
                <w:lang w:eastAsia="de-DE"/>
              </w:rPr>
            </w:pPr>
            <w:r>
              <w:rPr>
                <w:lang w:eastAsia="de-DE"/>
              </w:rPr>
              <w:t>Ggf. Symbol-karten</w:t>
            </w:r>
          </w:p>
          <w:p w14:paraId="26F5DAF2" w14:textId="77777777" w:rsidR="00AE4DBF" w:rsidRPr="00E640B9" w:rsidRDefault="00AE4DBF" w:rsidP="00A67B7C">
            <w:pPr>
              <w:pStyle w:val="Standardklein"/>
              <w:rPr>
                <w:lang w:eastAsia="de-DE"/>
              </w:rPr>
            </w:pPr>
          </w:p>
          <w:p w14:paraId="3FECC746" w14:textId="080B77FF" w:rsidR="00AE4DBF" w:rsidRPr="00606606" w:rsidRDefault="00AE4DBF" w:rsidP="00A67B7C">
            <w:pPr>
              <w:pStyle w:val="Standardklein"/>
            </w:pPr>
            <w:r w:rsidRPr="00E640B9">
              <w:rPr>
                <w:lang w:eastAsia="de-DE"/>
              </w:rPr>
              <w:t xml:space="preserve">PPT-Folie </w:t>
            </w:r>
            <w:r>
              <w:rPr>
                <w:lang w:eastAsia="de-DE"/>
              </w:rPr>
              <w:t>2</w:t>
            </w:r>
            <w:r w:rsidR="007C6E5D">
              <w:rPr>
                <w:lang w:eastAsia="de-DE"/>
              </w:rPr>
              <w:t>–</w:t>
            </w:r>
            <w:r>
              <w:rPr>
                <w:lang w:eastAsia="de-DE"/>
              </w:rPr>
              <w:t>15</w:t>
            </w:r>
          </w:p>
        </w:tc>
        <w:tc>
          <w:tcPr>
            <w:tcW w:w="4709" w:type="dxa"/>
          </w:tcPr>
          <w:p w14:paraId="79FA06C0" w14:textId="77777777" w:rsidR="00AE4DBF" w:rsidRPr="00E640B9" w:rsidRDefault="00AE4DBF" w:rsidP="00A67B7C">
            <w:pPr>
              <w:pStyle w:val="Standardklein"/>
              <w:rPr>
                <w:lang w:eastAsia="de-DE"/>
              </w:rPr>
            </w:pPr>
            <w:r w:rsidRPr="00E640B9">
              <w:rPr>
                <w:lang w:eastAsia="de-DE"/>
              </w:rPr>
              <w:t>Niederschwelliger Einstieg, Partnerarbeit als Differenzierung, Vorwissensaktivierung</w:t>
            </w:r>
          </w:p>
          <w:p w14:paraId="07E1F78E" w14:textId="77777777" w:rsidR="00AE4DBF" w:rsidRPr="00E640B9" w:rsidRDefault="00AE4DBF" w:rsidP="00A67B7C">
            <w:pPr>
              <w:pStyle w:val="Standardklein"/>
              <w:rPr>
                <w:lang w:eastAsia="de-DE"/>
              </w:rPr>
            </w:pPr>
          </w:p>
          <w:p w14:paraId="02E2AE93" w14:textId="77777777" w:rsidR="00AE4DBF" w:rsidRPr="00E640B9" w:rsidRDefault="00AE4DBF" w:rsidP="00A67B7C">
            <w:pPr>
              <w:pStyle w:val="Standardklein"/>
              <w:rPr>
                <w:lang w:eastAsia="de-DE"/>
              </w:rPr>
            </w:pPr>
            <w:r w:rsidRPr="00E640B9">
              <w:rPr>
                <w:lang w:eastAsia="de-DE"/>
              </w:rPr>
              <w:t>Wertschätzung der SuS-Ideen</w:t>
            </w:r>
          </w:p>
          <w:p w14:paraId="4D4FE26B" w14:textId="77777777" w:rsidR="00AE4DBF" w:rsidRPr="00E640B9" w:rsidRDefault="00AE4DBF" w:rsidP="00A67B7C">
            <w:pPr>
              <w:pStyle w:val="Standardklein"/>
              <w:rPr>
                <w:lang w:eastAsia="de-DE"/>
              </w:rPr>
            </w:pPr>
          </w:p>
          <w:p w14:paraId="0CADF260" w14:textId="77777777" w:rsidR="00AE4DBF" w:rsidRPr="00E640B9" w:rsidRDefault="00AE4DBF" w:rsidP="00A67B7C">
            <w:pPr>
              <w:pStyle w:val="Standardklein"/>
              <w:rPr>
                <w:lang w:eastAsia="de-DE"/>
              </w:rPr>
            </w:pPr>
            <w:r w:rsidRPr="00E640B9">
              <w:rPr>
                <w:lang w:eastAsia="de-DE"/>
              </w:rPr>
              <w:t>Erste Kategorienbildung durch die Anbindung an die fünf Sinne (zur Diff: Symbolkarten „Sinne“ als Stützsystem)</w:t>
            </w:r>
          </w:p>
          <w:p w14:paraId="08380CA5" w14:textId="77777777" w:rsidR="00AE4DBF" w:rsidRPr="00E640B9" w:rsidRDefault="00AE4DBF" w:rsidP="00A67B7C">
            <w:pPr>
              <w:pStyle w:val="Standardklein"/>
              <w:rPr>
                <w:lang w:eastAsia="de-DE"/>
              </w:rPr>
            </w:pPr>
          </w:p>
          <w:p w14:paraId="10BC4F34" w14:textId="6949B928" w:rsidR="00AE4DBF" w:rsidRDefault="00AE4DBF" w:rsidP="00A67B7C">
            <w:pPr>
              <w:pStyle w:val="Standardklein"/>
              <w:rPr>
                <w:lang w:eastAsia="de-DE"/>
              </w:rPr>
            </w:pPr>
            <w:r w:rsidRPr="00E640B9">
              <w:rPr>
                <w:lang w:eastAsia="de-DE"/>
              </w:rPr>
              <w:t>Konkrete Modellierung mit Beispielen</w:t>
            </w:r>
          </w:p>
        </w:tc>
      </w:tr>
      <w:tr w:rsidR="00AE4DBF" w:rsidRPr="001340B9" w14:paraId="5E4AFEA8" w14:textId="77777777" w:rsidTr="00A67B7C">
        <w:trPr>
          <w:trHeight w:val="274"/>
        </w:trPr>
        <w:tc>
          <w:tcPr>
            <w:tcW w:w="879" w:type="dxa"/>
          </w:tcPr>
          <w:p w14:paraId="18D224C9" w14:textId="57C9AE57" w:rsidR="00AE4DBF" w:rsidRPr="001340B9" w:rsidRDefault="00AE4DBF" w:rsidP="00A67B7C">
            <w:pPr>
              <w:pStyle w:val="Standardklein"/>
            </w:pPr>
            <w:r w:rsidRPr="00E640B9">
              <w:rPr>
                <w:lang w:eastAsia="de-DE"/>
              </w:rPr>
              <w:t xml:space="preserve">5 </w:t>
            </w:r>
            <w:r w:rsidR="0094394D">
              <w:rPr>
                <w:lang w:eastAsia="de-DE"/>
              </w:rPr>
              <w:t>min</w:t>
            </w:r>
          </w:p>
        </w:tc>
        <w:tc>
          <w:tcPr>
            <w:tcW w:w="1412" w:type="dxa"/>
          </w:tcPr>
          <w:p w14:paraId="50DA001F" w14:textId="29EE6082" w:rsidR="00AE4DBF" w:rsidRPr="001340B9" w:rsidRDefault="00AE4DBF" w:rsidP="00A67B7C">
            <w:pPr>
              <w:pStyle w:val="Standardklein"/>
            </w:pPr>
            <w:r w:rsidRPr="00E640B9">
              <w:rPr>
                <w:lang w:eastAsia="de-DE"/>
              </w:rPr>
              <w:t>Überleitung</w:t>
            </w:r>
          </w:p>
        </w:tc>
        <w:tc>
          <w:tcPr>
            <w:tcW w:w="5023" w:type="dxa"/>
          </w:tcPr>
          <w:p w14:paraId="56437B94" w14:textId="4C2AEC31" w:rsidR="00AE4DBF" w:rsidRPr="001340B9" w:rsidRDefault="00AE4DBF" w:rsidP="007F7322">
            <w:pPr>
              <w:pStyle w:val="Aufzhlungklein"/>
            </w:pPr>
            <w:r w:rsidRPr="001A14E9">
              <w:rPr>
                <w:lang w:eastAsia="de-DE"/>
              </w:rPr>
              <w:t xml:space="preserve">L. stellt den S. den Ablauf des Projektes vor: </w:t>
            </w:r>
            <w:r w:rsidR="00323E0E">
              <w:rPr>
                <w:lang w:eastAsia="de-DE"/>
              </w:rPr>
              <w:br/>
            </w:r>
            <w:r w:rsidRPr="00F529B1">
              <w:rPr>
                <w:lang w:eastAsia="de-DE"/>
              </w:rPr>
              <w:t>„Heute testen wir unterschiedliche Spiele gemeinsam auf mögliche Barrieren. Zuvor müssen wir noch gemeinsam die Technik aufbauen und uns die Spiele einmal gemeinsam anschauen.“</w:t>
            </w:r>
          </w:p>
        </w:tc>
        <w:tc>
          <w:tcPr>
            <w:tcW w:w="1576" w:type="dxa"/>
          </w:tcPr>
          <w:p w14:paraId="75E8C031" w14:textId="20F28408" w:rsidR="00AE4DBF" w:rsidRPr="001340B9" w:rsidRDefault="00AE4DBF" w:rsidP="00A67B7C">
            <w:pPr>
              <w:pStyle w:val="Standardklein"/>
            </w:pPr>
            <w:r w:rsidRPr="00E640B9">
              <w:rPr>
                <w:lang w:eastAsia="de-DE"/>
              </w:rPr>
              <w:t>Sitz- oder Stuhlkreis</w:t>
            </w:r>
          </w:p>
        </w:tc>
        <w:tc>
          <w:tcPr>
            <w:tcW w:w="1531" w:type="dxa"/>
          </w:tcPr>
          <w:p w14:paraId="7D22196C" w14:textId="12BFEA7F" w:rsidR="00AE4DBF" w:rsidRPr="001340B9" w:rsidRDefault="00AE4DBF" w:rsidP="00A67B7C">
            <w:pPr>
              <w:pStyle w:val="Standardklein"/>
            </w:pPr>
          </w:p>
        </w:tc>
        <w:tc>
          <w:tcPr>
            <w:tcW w:w="4709" w:type="dxa"/>
          </w:tcPr>
          <w:p w14:paraId="20364D95" w14:textId="28F24C50" w:rsidR="00AE4DBF" w:rsidRPr="001340B9" w:rsidRDefault="00AE4DBF" w:rsidP="00A67B7C">
            <w:pPr>
              <w:pStyle w:val="Standardklein"/>
            </w:pPr>
            <w:r w:rsidRPr="00E640B9">
              <w:rPr>
                <w:lang w:eastAsia="de-DE"/>
              </w:rPr>
              <w:t>Tagestransparenz schaffen</w:t>
            </w:r>
          </w:p>
        </w:tc>
      </w:tr>
      <w:tr w:rsidR="009D660B" w:rsidRPr="008773A4" w14:paraId="4D92DA11" w14:textId="77777777" w:rsidTr="00A67B7C">
        <w:trPr>
          <w:trHeight w:val="706"/>
        </w:trPr>
        <w:tc>
          <w:tcPr>
            <w:tcW w:w="879" w:type="dxa"/>
          </w:tcPr>
          <w:p w14:paraId="7E184F57" w14:textId="71CD27A6" w:rsidR="009D660B" w:rsidRPr="001340B9" w:rsidRDefault="009D660B" w:rsidP="00A67B7C">
            <w:pPr>
              <w:pStyle w:val="Standardklein"/>
            </w:pPr>
            <w:r w:rsidRPr="00E640B9">
              <w:rPr>
                <w:lang w:eastAsia="de-DE"/>
              </w:rPr>
              <w:t xml:space="preserve">10 </w:t>
            </w:r>
            <w:r w:rsidR="0094394D">
              <w:rPr>
                <w:lang w:eastAsia="de-DE"/>
              </w:rPr>
              <w:t>min</w:t>
            </w:r>
          </w:p>
        </w:tc>
        <w:tc>
          <w:tcPr>
            <w:tcW w:w="1412" w:type="dxa"/>
          </w:tcPr>
          <w:p w14:paraId="05A8B46B" w14:textId="49EC31D8" w:rsidR="009D660B" w:rsidRPr="001340B9" w:rsidRDefault="009D660B" w:rsidP="00A67B7C">
            <w:pPr>
              <w:pStyle w:val="Standardklein"/>
            </w:pPr>
            <w:r w:rsidRPr="00E640B9">
              <w:rPr>
                <w:lang w:eastAsia="de-DE"/>
              </w:rPr>
              <w:t>Technik-aufbau</w:t>
            </w:r>
          </w:p>
        </w:tc>
        <w:tc>
          <w:tcPr>
            <w:tcW w:w="5023" w:type="dxa"/>
          </w:tcPr>
          <w:p w14:paraId="2B612EC5" w14:textId="77777777" w:rsidR="009D660B" w:rsidRDefault="009D660B" w:rsidP="007F7322">
            <w:pPr>
              <w:pStyle w:val="Aufzhlungklein"/>
              <w:rPr>
                <w:lang w:eastAsia="de-DE"/>
              </w:rPr>
            </w:pPr>
            <w:r w:rsidRPr="001A14E9">
              <w:rPr>
                <w:lang w:eastAsia="de-DE"/>
              </w:rPr>
              <w:t>Raumwechsel (falls ein PC-Raum vorhanden ist) oder Aufbau der Technik im Klassenzimmer</w:t>
            </w:r>
          </w:p>
          <w:p w14:paraId="4A4BF5EF" w14:textId="77777777" w:rsidR="009D660B" w:rsidRDefault="009D660B" w:rsidP="007F7322">
            <w:pPr>
              <w:pStyle w:val="Aufzhlungklein"/>
              <w:rPr>
                <w:lang w:eastAsia="de-DE"/>
              </w:rPr>
            </w:pPr>
            <w:r w:rsidRPr="001A14E9">
              <w:rPr>
                <w:lang w:eastAsia="de-DE"/>
              </w:rPr>
              <w:t>Kurze Vorstellung der ausgewählten Spiele durch L.</w:t>
            </w:r>
          </w:p>
          <w:p w14:paraId="055B2A85" w14:textId="5F26BEC5" w:rsidR="009D660B" w:rsidRPr="001340B9" w:rsidRDefault="009D660B" w:rsidP="007F7322">
            <w:pPr>
              <w:pStyle w:val="Aufzhlungklein"/>
            </w:pPr>
            <w:r w:rsidRPr="001A14E9">
              <w:rPr>
                <w:lang w:eastAsia="de-DE"/>
              </w:rPr>
              <w:t xml:space="preserve">Überleitung durch L.: </w:t>
            </w:r>
            <w:r w:rsidRPr="00F529B1">
              <w:rPr>
                <w:i/>
                <w:iCs/>
                <w:lang w:eastAsia="de-DE"/>
              </w:rPr>
              <w:t>„Unser Ziel ist es nun, die Spiele kennenzulernen. Hierzu bekommt ihr nun 20 Minuten Zeit.“</w:t>
            </w:r>
          </w:p>
        </w:tc>
        <w:tc>
          <w:tcPr>
            <w:tcW w:w="1576" w:type="dxa"/>
          </w:tcPr>
          <w:p w14:paraId="157AF6D4" w14:textId="55E75178" w:rsidR="009D660B" w:rsidRPr="001340B9" w:rsidRDefault="009D660B" w:rsidP="00A67B7C">
            <w:pPr>
              <w:pStyle w:val="Standardklein"/>
            </w:pPr>
            <w:r w:rsidRPr="00E640B9">
              <w:rPr>
                <w:lang w:eastAsia="de-DE"/>
              </w:rPr>
              <w:t>Plenum</w:t>
            </w:r>
          </w:p>
        </w:tc>
        <w:tc>
          <w:tcPr>
            <w:tcW w:w="1531" w:type="dxa"/>
          </w:tcPr>
          <w:p w14:paraId="295BD392" w14:textId="54095A99" w:rsidR="009D660B" w:rsidRPr="001340B9" w:rsidRDefault="009D660B" w:rsidP="00A67B7C">
            <w:pPr>
              <w:pStyle w:val="Standardklein"/>
            </w:pPr>
            <w:r>
              <w:rPr>
                <w:lang w:eastAsia="de-DE"/>
              </w:rPr>
              <w:t>Digitale Endgeräte (</w:t>
            </w:r>
            <w:r w:rsidRPr="00E640B9">
              <w:rPr>
                <w:lang w:eastAsia="de-DE"/>
              </w:rPr>
              <w:t>Laptops, Tablets, P</w:t>
            </w:r>
            <w:r w:rsidR="0004135A">
              <w:rPr>
                <w:lang w:eastAsia="de-DE"/>
              </w:rPr>
              <w:t>C</w:t>
            </w:r>
            <w:r w:rsidRPr="00E640B9">
              <w:rPr>
                <w:lang w:eastAsia="de-DE"/>
              </w:rPr>
              <w:t>s</w:t>
            </w:r>
            <w:r>
              <w:rPr>
                <w:lang w:eastAsia="de-DE"/>
              </w:rPr>
              <w:t>…)</w:t>
            </w:r>
          </w:p>
        </w:tc>
        <w:tc>
          <w:tcPr>
            <w:tcW w:w="4709" w:type="dxa"/>
          </w:tcPr>
          <w:p w14:paraId="2311533C" w14:textId="77777777" w:rsidR="009D660B" w:rsidRDefault="009D660B" w:rsidP="00A67B7C">
            <w:pPr>
              <w:pStyle w:val="Standardklein"/>
              <w:rPr>
                <w:lang w:eastAsia="de-DE"/>
              </w:rPr>
            </w:pPr>
            <w:r w:rsidRPr="00E640B9">
              <w:rPr>
                <w:lang w:eastAsia="de-DE"/>
              </w:rPr>
              <w:t>10-15 Minuten je nach Raumsituation</w:t>
            </w:r>
          </w:p>
          <w:p w14:paraId="6AB2F7BD" w14:textId="77777777" w:rsidR="009D660B" w:rsidRDefault="009D660B" w:rsidP="00A67B7C">
            <w:pPr>
              <w:pStyle w:val="Standardklein"/>
              <w:rPr>
                <w:lang w:eastAsia="de-DE"/>
              </w:rPr>
            </w:pPr>
          </w:p>
          <w:p w14:paraId="6ED710C8" w14:textId="6FC03482" w:rsidR="009D660B" w:rsidRDefault="009D660B" w:rsidP="00A67B7C">
            <w:pPr>
              <w:pStyle w:val="Standardklein"/>
              <w:rPr>
                <w:lang w:eastAsia="de-DE"/>
              </w:rPr>
            </w:pPr>
            <w:r>
              <w:rPr>
                <w:lang w:eastAsia="de-DE"/>
              </w:rPr>
              <w:t xml:space="preserve">Falls die </w:t>
            </w:r>
            <w:proofErr w:type="gramStart"/>
            <w:r>
              <w:rPr>
                <w:lang w:eastAsia="de-DE"/>
              </w:rPr>
              <w:t>zu testenden Spiele</w:t>
            </w:r>
            <w:proofErr w:type="gramEnd"/>
            <w:r>
              <w:rPr>
                <w:lang w:eastAsia="de-DE"/>
              </w:rPr>
              <w:t xml:space="preserve"> den Beispielen aus </w:t>
            </w:r>
            <w:r w:rsidR="00323E0E">
              <w:rPr>
                <w:lang w:eastAsia="de-DE"/>
              </w:rPr>
              <w:br/>
            </w:r>
            <w:r>
              <w:rPr>
                <w:lang w:eastAsia="de-DE"/>
              </w:rPr>
              <w:t>der PPT entsprechen, können entsprechende Bezüge hergestellt werden</w:t>
            </w:r>
          </w:p>
          <w:p w14:paraId="42D0567D" w14:textId="4BABC3EA" w:rsidR="009D660B" w:rsidRPr="001340B9" w:rsidRDefault="009D660B" w:rsidP="00A67B7C">
            <w:pPr>
              <w:pStyle w:val="Standardklein"/>
            </w:pPr>
            <w:r w:rsidRPr="00E640B9">
              <w:rPr>
                <w:lang w:eastAsia="de-DE"/>
              </w:rPr>
              <w:t>Formulierung des ersten Arbeitsauftrages</w:t>
            </w:r>
          </w:p>
        </w:tc>
      </w:tr>
      <w:tr w:rsidR="009D660B" w:rsidRPr="008773A4" w14:paraId="5269B0F2" w14:textId="77777777" w:rsidTr="00A67B7C">
        <w:trPr>
          <w:trHeight w:val="706"/>
        </w:trPr>
        <w:tc>
          <w:tcPr>
            <w:tcW w:w="879" w:type="dxa"/>
          </w:tcPr>
          <w:p w14:paraId="05EC0568" w14:textId="00184AF1" w:rsidR="009D660B" w:rsidRPr="00E640B9" w:rsidRDefault="009D660B" w:rsidP="00A67B7C">
            <w:pPr>
              <w:pStyle w:val="Standardklein"/>
              <w:rPr>
                <w:lang w:eastAsia="de-DE"/>
              </w:rPr>
            </w:pPr>
            <w:r w:rsidRPr="00E640B9">
              <w:rPr>
                <w:lang w:eastAsia="de-DE"/>
              </w:rPr>
              <w:t xml:space="preserve">20 </w:t>
            </w:r>
            <w:r w:rsidR="0094394D">
              <w:rPr>
                <w:lang w:eastAsia="de-DE"/>
              </w:rPr>
              <w:t>min</w:t>
            </w:r>
          </w:p>
        </w:tc>
        <w:tc>
          <w:tcPr>
            <w:tcW w:w="1412" w:type="dxa"/>
          </w:tcPr>
          <w:p w14:paraId="4A980CC5" w14:textId="7925199F" w:rsidR="009D660B" w:rsidRPr="00E640B9" w:rsidRDefault="009D660B" w:rsidP="00A67B7C">
            <w:pPr>
              <w:pStyle w:val="Standardklein"/>
              <w:rPr>
                <w:lang w:eastAsia="de-DE"/>
              </w:rPr>
            </w:pPr>
            <w:r w:rsidRPr="00E640B9">
              <w:rPr>
                <w:lang w:eastAsia="de-DE"/>
              </w:rPr>
              <w:t>Spielephase</w:t>
            </w:r>
          </w:p>
        </w:tc>
        <w:tc>
          <w:tcPr>
            <w:tcW w:w="5023" w:type="dxa"/>
          </w:tcPr>
          <w:p w14:paraId="1F54DD5A" w14:textId="77777777" w:rsidR="009D660B" w:rsidRDefault="009D660B" w:rsidP="007F7322">
            <w:pPr>
              <w:pStyle w:val="Aufzhlungklein"/>
              <w:rPr>
                <w:lang w:eastAsia="de-DE"/>
              </w:rPr>
            </w:pPr>
            <w:r w:rsidRPr="001A14E9">
              <w:rPr>
                <w:lang w:eastAsia="de-DE"/>
              </w:rPr>
              <w:t>S. testen die Spiele aus, L. unterstützt bei technischen oder inhaltlichen Fragen</w:t>
            </w:r>
          </w:p>
          <w:p w14:paraId="462EBEED" w14:textId="15BC9173" w:rsidR="009D660B" w:rsidRPr="001A14E9" w:rsidRDefault="009D660B" w:rsidP="007F7322">
            <w:pPr>
              <w:pStyle w:val="Aufzhlungklein"/>
              <w:rPr>
                <w:lang w:eastAsia="de-DE"/>
              </w:rPr>
            </w:pPr>
            <w:r w:rsidRPr="001A14E9">
              <w:rPr>
                <w:lang w:eastAsia="de-DE"/>
              </w:rPr>
              <w:t>S. beantworten die Leitfragen auf AB1</w:t>
            </w:r>
          </w:p>
        </w:tc>
        <w:tc>
          <w:tcPr>
            <w:tcW w:w="1576" w:type="dxa"/>
          </w:tcPr>
          <w:p w14:paraId="0A5F7061" w14:textId="7E24B4C0" w:rsidR="009D660B" w:rsidRPr="00E640B9" w:rsidRDefault="009D660B" w:rsidP="00A67B7C">
            <w:pPr>
              <w:pStyle w:val="Standardklein"/>
              <w:rPr>
                <w:lang w:eastAsia="de-DE"/>
              </w:rPr>
            </w:pPr>
            <w:r w:rsidRPr="00E640B9">
              <w:rPr>
                <w:lang w:eastAsia="de-DE"/>
              </w:rPr>
              <w:t>EA</w:t>
            </w:r>
            <w:r>
              <w:rPr>
                <w:lang w:eastAsia="de-DE"/>
              </w:rPr>
              <w:t xml:space="preserve"> / PA</w:t>
            </w:r>
          </w:p>
        </w:tc>
        <w:tc>
          <w:tcPr>
            <w:tcW w:w="1531" w:type="dxa"/>
          </w:tcPr>
          <w:p w14:paraId="0A66EA65" w14:textId="613730FE" w:rsidR="009D660B" w:rsidRDefault="009D660B" w:rsidP="00A67B7C">
            <w:pPr>
              <w:pStyle w:val="Standardklein"/>
              <w:rPr>
                <w:lang w:eastAsia="de-DE"/>
              </w:rPr>
            </w:pPr>
            <w:r>
              <w:rPr>
                <w:lang w:eastAsia="de-DE"/>
              </w:rPr>
              <w:t>Spiele, AB1</w:t>
            </w:r>
          </w:p>
        </w:tc>
        <w:tc>
          <w:tcPr>
            <w:tcW w:w="4709" w:type="dxa"/>
          </w:tcPr>
          <w:p w14:paraId="1D5F7B3C" w14:textId="1B5E6443" w:rsidR="009D660B" w:rsidRPr="00E640B9" w:rsidRDefault="009D660B" w:rsidP="00A67B7C">
            <w:pPr>
              <w:pStyle w:val="Standardklein"/>
              <w:rPr>
                <w:lang w:eastAsia="de-DE"/>
              </w:rPr>
            </w:pPr>
            <w:r w:rsidRPr="00E640B9">
              <w:rPr>
                <w:lang w:eastAsia="de-DE"/>
              </w:rPr>
              <w:t>15</w:t>
            </w:r>
            <w:r w:rsidR="007C6E5D">
              <w:rPr>
                <w:lang w:eastAsia="de-DE"/>
              </w:rPr>
              <w:t>–</w:t>
            </w:r>
            <w:r w:rsidRPr="00E640B9">
              <w:rPr>
                <w:lang w:eastAsia="de-DE"/>
              </w:rPr>
              <w:t>20 Minuten je nach Spiel und Raum</w:t>
            </w:r>
          </w:p>
          <w:p w14:paraId="293ADE2A" w14:textId="7307630B" w:rsidR="009D660B" w:rsidRPr="00E640B9" w:rsidRDefault="009D660B" w:rsidP="00A67B7C">
            <w:pPr>
              <w:pStyle w:val="Standardklein"/>
              <w:rPr>
                <w:lang w:eastAsia="de-DE"/>
              </w:rPr>
            </w:pPr>
            <w:r w:rsidRPr="00E640B9">
              <w:rPr>
                <w:lang w:eastAsia="de-DE"/>
              </w:rPr>
              <w:t>Überblick verschaffen</w:t>
            </w:r>
          </w:p>
        </w:tc>
      </w:tr>
      <w:tr w:rsidR="009D660B" w:rsidRPr="008773A4" w14:paraId="1B1A0A5B" w14:textId="77777777" w:rsidTr="00A67B7C">
        <w:trPr>
          <w:trHeight w:val="706"/>
        </w:trPr>
        <w:tc>
          <w:tcPr>
            <w:tcW w:w="879" w:type="dxa"/>
          </w:tcPr>
          <w:p w14:paraId="47A1B51B" w14:textId="744CF0A7" w:rsidR="009D660B" w:rsidRPr="00E640B9" w:rsidRDefault="009D660B" w:rsidP="00A67B7C">
            <w:pPr>
              <w:pStyle w:val="Standardklein"/>
              <w:rPr>
                <w:lang w:eastAsia="de-DE"/>
              </w:rPr>
            </w:pPr>
            <w:r w:rsidRPr="00E640B9">
              <w:rPr>
                <w:lang w:eastAsia="de-DE"/>
              </w:rPr>
              <w:t xml:space="preserve">5 </w:t>
            </w:r>
            <w:r w:rsidR="0094394D">
              <w:rPr>
                <w:lang w:eastAsia="de-DE"/>
              </w:rPr>
              <w:t>min</w:t>
            </w:r>
          </w:p>
        </w:tc>
        <w:tc>
          <w:tcPr>
            <w:tcW w:w="1412" w:type="dxa"/>
          </w:tcPr>
          <w:p w14:paraId="21ADAAEC" w14:textId="1B051DFF" w:rsidR="009D660B" w:rsidRPr="00E640B9" w:rsidRDefault="009D660B" w:rsidP="00A67B7C">
            <w:pPr>
              <w:pStyle w:val="Standardklein"/>
              <w:rPr>
                <w:lang w:eastAsia="de-DE"/>
              </w:rPr>
            </w:pPr>
            <w:r w:rsidRPr="00E640B9">
              <w:rPr>
                <w:lang w:eastAsia="de-DE"/>
              </w:rPr>
              <w:t>Zwischen-reflexion</w:t>
            </w:r>
          </w:p>
        </w:tc>
        <w:tc>
          <w:tcPr>
            <w:tcW w:w="5023" w:type="dxa"/>
          </w:tcPr>
          <w:p w14:paraId="1E82D89B" w14:textId="3BAB5CA8" w:rsidR="009D660B" w:rsidRPr="009D660B" w:rsidRDefault="009D660B" w:rsidP="007F7322">
            <w:pPr>
              <w:pStyle w:val="Aufzhlungklein"/>
            </w:pPr>
            <w:r w:rsidRPr="009D660B">
              <w:t xml:space="preserve">L. moderiert Zwischenreflexion mit Impulsfragen: </w:t>
            </w:r>
            <w:r w:rsidR="00323E0E">
              <w:br/>
            </w:r>
            <w:r w:rsidRPr="00323E0E">
              <w:rPr>
                <w:i/>
                <w:iCs/>
              </w:rPr>
              <w:t>„Was habt ihr kennengelernt?“ „Was findet ihr daran interessant?“ „Mit welchem wollt ihr euch näher beschäftigen?“</w:t>
            </w:r>
          </w:p>
        </w:tc>
        <w:tc>
          <w:tcPr>
            <w:tcW w:w="1576" w:type="dxa"/>
          </w:tcPr>
          <w:p w14:paraId="1CBC86FB" w14:textId="3064BB69" w:rsidR="009D660B" w:rsidRPr="00E640B9" w:rsidRDefault="009D660B" w:rsidP="00A67B7C">
            <w:pPr>
              <w:pStyle w:val="Standardklein"/>
              <w:rPr>
                <w:lang w:eastAsia="de-DE"/>
              </w:rPr>
            </w:pPr>
            <w:r w:rsidRPr="00E640B9">
              <w:rPr>
                <w:lang w:eastAsia="de-DE"/>
              </w:rPr>
              <w:t>Plenum</w:t>
            </w:r>
          </w:p>
        </w:tc>
        <w:tc>
          <w:tcPr>
            <w:tcW w:w="1531" w:type="dxa"/>
          </w:tcPr>
          <w:p w14:paraId="07930867" w14:textId="77777777" w:rsidR="009D660B" w:rsidRDefault="009D660B" w:rsidP="00A67B7C">
            <w:pPr>
              <w:pStyle w:val="Standardklein"/>
              <w:rPr>
                <w:lang w:eastAsia="de-DE"/>
              </w:rPr>
            </w:pPr>
          </w:p>
        </w:tc>
        <w:tc>
          <w:tcPr>
            <w:tcW w:w="4709" w:type="dxa"/>
          </w:tcPr>
          <w:p w14:paraId="2EB61A41" w14:textId="23766A29" w:rsidR="009D660B" w:rsidRPr="00E640B9" w:rsidRDefault="009D660B" w:rsidP="00A67B7C">
            <w:pPr>
              <w:pStyle w:val="Standardklein"/>
              <w:rPr>
                <w:lang w:eastAsia="de-DE"/>
              </w:rPr>
            </w:pPr>
            <w:r w:rsidRPr="00E640B9">
              <w:rPr>
                <w:lang w:eastAsia="de-DE"/>
              </w:rPr>
              <w:t>Erste Anmerkungen, ggf. erste Fragen klären</w:t>
            </w:r>
          </w:p>
        </w:tc>
      </w:tr>
      <w:tr w:rsidR="009D660B" w:rsidRPr="008773A4" w14:paraId="03018F5F" w14:textId="77777777" w:rsidTr="00A67B7C">
        <w:trPr>
          <w:trHeight w:val="706"/>
        </w:trPr>
        <w:tc>
          <w:tcPr>
            <w:tcW w:w="879" w:type="dxa"/>
          </w:tcPr>
          <w:p w14:paraId="45D61558" w14:textId="463F2B70" w:rsidR="009D660B" w:rsidRPr="00E640B9" w:rsidRDefault="009D660B" w:rsidP="00A67B7C">
            <w:pPr>
              <w:pStyle w:val="Standardklein"/>
              <w:rPr>
                <w:lang w:eastAsia="de-DE"/>
              </w:rPr>
            </w:pPr>
            <w:r w:rsidRPr="00E640B9">
              <w:rPr>
                <w:lang w:eastAsia="de-DE"/>
              </w:rPr>
              <w:t xml:space="preserve">5 </w:t>
            </w:r>
            <w:r w:rsidR="0094394D">
              <w:rPr>
                <w:lang w:eastAsia="de-DE"/>
              </w:rPr>
              <w:t>min</w:t>
            </w:r>
          </w:p>
        </w:tc>
        <w:tc>
          <w:tcPr>
            <w:tcW w:w="1412" w:type="dxa"/>
          </w:tcPr>
          <w:p w14:paraId="40FDA09E" w14:textId="4039A59E" w:rsidR="009D660B" w:rsidRPr="00E640B9" w:rsidRDefault="009D660B" w:rsidP="00A67B7C">
            <w:pPr>
              <w:pStyle w:val="Standardklein"/>
              <w:rPr>
                <w:lang w:eastAsia="de-DE"/>
              </w:rPr>
            </w:pPr>
            <w:r w:rsidRPr="00E640B9">
              <w:rPr>
                <w:lang w:eastAsia="de-DE"/>
              </w:rPr>
              <w:t>Gruppen-einteilung</w:t>
            </w:r>
          </w:p>
        </w:tc>
        <w:tc>
          <w:tcPr>
            <w:tcW w:w="5023" w:type="dxa"/>
          </w:tcPr>
          <w:p w14:paraId="5D07AA75" w14:textId="69853B10" w:rsidR="009D660B" w:rsidRPr="009D660B" w:rsidRDefault="009D660B" w:rsidP="0004135A">
            <w:pPr>
              <w:pStyle w:val="Aufzhlungklein"/>
              <w:rPr>
                <w:lang w:eastAsia="de-DE"/>
              </w:rPr>
            </w:pPr>
            <w:r w:rsidRPr="001A14E9">
              <w:rPr>
                <w:lang w:eastAsia="de-DE"/>
              </w:rPr>
              <w:t>L. teilt S. in Gruppen ein. Jede Gruppe befasst sich mit einem Spiel</w:t>
            </w:r>
          </w:p>
        </w:tc>
        <w:tc>
          <w:tcPr>
            <w:tcW w:w="1576" w:type="dxa"/>
          </w:tcPr>
          <w:p w14:paraId="0A233B46" w14:textId="6E518602" w:rsidR="009D660B" w:rsidRPr="00E640B9" w:rsidRDefault="009D660B" w:rsidP="00A67B7C">
            <w:pPr>
              <w:pStyle w:val="Standardklein"/>
              <w:rPr>
                <w:lang w:eastAsia="de-DE"/>
              </w:rPr>
            </w:pPr>
            <w:r w:rsidRPr="00E640B9">
              <w:rPr>
                <w:lang w:eastAsia="de-DE"/>
              </w:rPr>
              <w:t>Plenum</w:t>
            </w:r>
          </w:p>
        </w:tc>
        <w:tc>
          <w:tcPr>
            <w:tcW w:w="1531" w:type="dxa"/>
          </w:tcPr>
          <w:p w14:paraId="04A5AE12" w14:textId="78ADA102" w:rsidR="009D660B" w:rsidRDefault="009D660B" w:rsidP="00A67B7C">
            <w:pPr>
              <w:pStyle w:val="Standardklein"/>
              <w:rPr>
                <w:lang w:eastAsia="de-DE"/>
              </w:rPr>
            </w:pPr>
          </w:p>
        </w:tc>
        <w:tc>
          <w:tcPr>
            <w:tcW w:w="4709" w:type="dxa"/>
          </w:tcPr>
          <w:p w14:paraId="6313A082" w14:textId="27515179" w:rsidR="009D660B" w:rsidRPr="00E640B9" w:rsidRDefault="009D660B" w:rsidP="00A67B7C">
            <w:pPr>
              <w:pStyle w:val="Standardklein"/>
              <w:rPr>
                <w:lang w:eastAsia="de-DE"/>
              </w:rPr>
            </w:pPr>
            <w:r w:rsidRPr="00E640B9">
              <w:rPr>
                <w:lang w:eastAsia="de-DE"/>
              </w:rPr>
              <w:t>Alternative Gruppeneinteilungen möglich</w:t>
            </w:r>
            <w:r>
              <w:rPr>
                <w:lang w:eastAsia="de-DE"/>
              </w:rPr>
              <w:t xml:space="preserve">, </w:t>
            </w:r>
            <w:r w:rsidRPr="00E640B9">
              <w:rPr>
                <w:lang w:eastAsia="de-DE"/>
              </w:rPr>
              <w:t xml:space="preserve">Gruppengröße und -anzahl je nach Größe </w:t>
            </w:r>
            <w:r w:rsidR="00E35621">
              <w:rPr>
                <w:lang w:eastAsia="de-DE"/>
              </w:rPr>
              <w:br/>
            </w:r>
            <w:r w:rsidRPr="00E640B9">
              <w:rPr>
                <w:lang w:eastAsia="de-DE"/>
              </w:rPr>
              <w:t>der Lerngruppe</w:t>
            </w:r>
          </w:p>
        </w:tc>
      </w:tr>
      <w:tr w:rsidR="009D660B" w:rsidRPr="008773A4" w14:paraId="46B33536" w14:textId="77777777" w:rsidTr="00A67B7C">
        <w:trPr>
          <w:trHeight w:val="706"/>
        </w:trPr>
        <w:tc>
          <w:tcPr>
            <w:tcW w:w="879" w:type="dxa"/>
          </w:tcPr>
          <w:p w14:paraId="6546F091" w14:textId="3D146983" w:rsidR="009D660B" w:rsidRPr="00E640B9" w:rsidRDefault="009D660B" w:rsidP="00A67B7C">
            <w:pPr>
              <w:pStyle w:val="Standardklein"/>
              <w:rPr>
                <w:lang w:eastAsia="de-DE"/>
              </w:rPr>
            </w:pPr>
            <w:r w:rsidRPr="00E640B9">
              <w:rPr>
                <w:lang w:eastAsia="de-DE"/>
              </w:rPr>
              <w:lastRenderedPageBreak/>
              <w:t xml:space="preserve">5 </w:t>
            </w:r>
            <w:r w:rsidR="0094394D">
              <w:rPr>
                <w:lang w:eastAsia="de-DE"/>
              </w:rPr>
              <w:t>min</w:t>
            </w:r>
          </w:p>
        </w:tc>
        <w:tc>
          <w:tcPr>
            <w:tcW w:w="1412" w:type="dxa"/>
          </w:tcPr>
          <w:p w14:paraId="6D87DE23" w14:textId="3FC867A4" w:rsidR="009D660B" w:rsidRPr="00E640B9" w:rsidRDefault="009D660B" w:rsidP="00A67B7C">
            <w:pPr>
              <w:pStyle w:val="Standardklein"/>
              <w:rPr>
                <w:lang w:eastAsia="de-DE"/>
              </w:rPr>
            </w:pPr>
            <w:r>
              <w:rPr>
                <w:lang w:eastAsia="de-DE"/>
              </w:rPr>
              <w:t>Überleitung</w:t>
            </w:r>
          </w:p>
        </w:tc>
        <w:tc>
          <w:tcPr>
            <w:tcW w:w="5023" w:type="dxa"/>
          </w:tcPr>
          <w:p w14:paraId="1061E166" w14:textId="063CE216" w:rsidR="009D660B" w:rsidRPr="009D660B" w:rsidRDefault="009D660B" w:rsidP="007F7322">
            <w:pPr>
              <w:pStyle w:val="Aufzhlungklein"/>
            </w:pPr>
            <w:r w:rsidRPr="009D660B">
              <w:t>Gemeinsame Besprechung des Beobachtungsbogens auf AB2: „</w:t>
            </w:r>
            <w:r w:rsidRPr="00DA7FD0">
              <w:rPr>
                <w:i/>
                <w:iCs/>
              </w:rPr>
              <w:t>Schaut euch die Kategorien der Barrieren an. Kreuzt an, wie gut das Spiel bei möglichen Problemen eurer Meinung nach beim Sehen, Hören, Steuern und Verstehen abschneidet.“</w:t>
            </w:r>
          </w:p>
        </w:tc>
        <w:tc>
          <w:tcPr>
            <w:tcW w:w="1576" w:type="dxa"/>
          </w:tcPr>
          <w:p w14:paraId="1610C320" w14:textId="68BA21DC" w:rsidR="009D660B" w:rsidRPr="00E640B9" w:rsidRDefault="009D660B" w:rsidP="00A67B7C">
            <w:pPr>
              <w:pStyle w:val="Standardklein"/>
              <w:rPr>
                <w:lang w:eastAsia="de-DE"/>
              </w:rPr>
            </w:pPr>
            <w:r>
              <w:rPr>
                <w:lang w:eastAsia="de-DE"/>
              </w:rPr>
              <w:t>Plenum</w:t>
            </w:r>
          </w:p>
        </w:tc>
        <w:tc>
          <w:tcPr>
            <w:tcW w:w="1531" w:type="dxa"/>
          </w:tcPr>
          <w:p w14:paraId="1C1A5787" w14:textId="47B1D3C8" w:rsidR="009D660B" w:rsidRDefault="009D660B" w:rsidP="00A67B7C">
            <w:pPr>
              <w:pStyle w:val="Standardklein"/>
              <w:rPr>
                <w:lang w:eastAsia="de-DE"/>
              </w:rPr>
            </w:pPr>
            <w:r>
              <w:rPr>
                <w:lang w:eastAsia="de-DE"/>
              </w:rPr>
              <w:t>AB 2</w:t>
            </w:r>
          </w:p>
        </w:tc>
        <w:tc>
          <w:tcPr>
            <w:tcW w:w="4709" w:type="dxa"/>
          </w:tcPr>
          <w:p w14:paraId="0C1677DA" w14:textId="77777777" w:rsidR="009D660B" w:rsidRDefault="009D660B" w:rsidP="00A67B7C">
            <w:pPr>
              <w:pStyle w:val="Standardklein"/>
              <w:rPr>
                <w:lang w:eastAsia="de-DE"/>
              </w:rPr>
            </w:pPr>
            <w:r>
              <w:rPr>
                <w:lang w:eastAsia="de-DE"/>
              </w:rPr>
              <w:t>Zielklarheit herstellen, Verständnisfragen klären</w:t>
            </w:r>
          </w:p>
          <w:p w14:paraId="550091A7" w14:textId="77777777" w:rsidR="009D660B" w:rsidRDefault="009D660B" w:rsidP="00A67B7C">
            <w:pPr>
              <w:pStyle w:val="Standardklein"/>
              <w:rPr>
                <w:lang w:eastAsia="de-DE"/>
              </w:rPr>
            </w:pPr>
          </w:p>
          <w:p w14:paraId="11E09AFF" w14:textId="77777777" w:rsidR="009D660B" w:rsidRDefault="009D660B" w:rsidP="00A67B7C">
            <w:pPr>
              <w:pStyle w:val="Standardklein"/>
              <w:rPr>
                <w:lang w:eastAsia="de-DE"/>
              </w:rPr>
            </w:pPr>
            <w:r w:rsidRPr="00D36BA2">
              <w:rPr>
                <w:u w:val="single"/>
                <w:lang w:eastAsia="de-DE"/>
              </w:rPr>
              <w:t>Zwei Varianten</w:t>
            </w:r>
            <w:r w:rsidRPr="00D36BA2">
              <w:rPr>
                <w:lang w:eastAsia="de-DE"/>
              </w:rPr>
              <w:t xml:space="preserve"> sind denkbar: </w:t>
            </w:r>
          </w:p>
          <w:p w14:paraId="399C92A9" w14:textId="09D1E910" w:rsidR="009D660B" w:rsidRPr="00E640B9" w:rsidRDefault="009D660B" w:rsidP="00A67B7C">
            <w:pPr>
              <w:pStyle w:val="Standardklein"/>
              <w:rPr>
                <w:lang w:eastAsia="de-DE"/>
              </w:rPr>
            </w:pPr>
            <w:r w:rsidRPr="00D36BA2">
              <w:rPr>
                <w:lang w:eastAsia="de-DE"/>
              </w:rPr>
              <w:t xml:space="preserve">Entweder ein </w:t>
            </w:r>
            <w:r>
              <w:rPr>
                <w:lang w:eastAsia="de-DE"/>
              </w:rPr>
              <w:t>Bereich</w:t>
            </w:r>
            <w:r w:rsidRPr="00D36BA2">
              <w:rPr>
                <w:lang w:eastAsia="de-DE"/>
              </w:rPr>
              <w:t xml:space="preserve"> wird im Spiel fokussiert (z.B: Sehen)</w:t>
            </w:r>
            <w:r>
              <w:rPr>
                <w:lang w:eastAsia="de-DE"/>
              </w:rPr>
              <w:t xml:space="preserve"> und das Spiel entsprechend getestet, </w:t>
            </w:r>
            <w:r w:rsidRPr="00D36BA2">
              <w:rPr>
                <w:u w:val="single"/>
                <w:lang w:eastAsia="de-DE"/>
              </w:rPr>
              <w:t>oder:</w:t>
            </w:r>
            <w:r>
              <w:rPr>
                <w:u w:val="single"/>
                <w:lang w:eastAsia="de-DE"/>
              </w:rPr>
              <w:t xml:space="preserve"> </w:t>
            </w:r>
            <w:r>
              <w:rPr>
                <w:lang w:eastAsia="de-DE"/>
              </w:rPr>
              <w:t>Ein Spiel wird direkt auf m</w:t>
            </w:r>
            <w:r w:rsidRPr="00D36BA2">
              <w:rPr>
                <w:lang w:eastAsia="de-DE"/>
              </w:rPr>
              <w:t xml:space="preserve">ehrere </w:t>
            </w:r>
            <w:r>
              <w:rPr>
                <w:lang w:eastAsia="de-DE"/>
              </w:rPr>
              <w:t>Bereiche getestet</w:t>
            </w:r>
          </w:p>
        </w:tc>
      </w:tr>
      <w:tr w:rsidR="009D660B" w:rsidRPr="008773A4" w14:paraId="72E98A5B" w14:textId="77777777" w:rsidTr="00A67B7C">
        <w:trPr>
          <w:trHeight w:val="706"/>
        </w:trPr>
        <w:tc>
          <w:tcPr>
            <w:tcW w:w="879" w:type="dxa"/>
          </w:tcPr>
          <w:p w14:paraId="20941B5C" w14:textId="27190931" w:rsidR="009D660B" w:rsidRPr="00E640B9" w:rsidRDefault="009D660B" w:rsidP="00A67B7C">
            <w:pPr>
              <w:pStyle w:val="Standardklein"/>
              <w:rPr>
                <w:lang w:eastAsia="de-DE"/>
              </w:rPr>
            </w:pPr>
            <w:r w:rsidRPr="00E640B9">
              <w:rPr>
                <w:lang w:eastAsia="de-DE"/>
              </w:rPr>
              <w:t xml:space="preserve">45 </w:t>
            </w:r>
            <w:r w:rsidR="0094394D">
              <w:rPr>
                <w:lang w:eastAsia="de-DE"/>
              </w:rPr>
              <w:t>min</w:t>
            </w:r>
          </w:p>
        </w:tc>
        <w:tc>
          <w:tcPr>
            <w:tcW w:w="1412" w:type="dxa"/>
          </w:tcPr>
          <w:p w14:paraId="6CEA5915" w14:textId="15541ADA" w:rsidR="009D660B" w:rsidRDefault="009D660B" w:rsidP="00A67B7C">
            <w:pPr>
              <w:pStyle w:val="Standardklein"/>
              <w:rPr>
                <w:lang w:eastAsia="de-DE"/>
              </w:rPr>
            </w:pPr>
            <w:r>
              <w:rPr>
                <w:lang w:eastAsia="de-DE"/>
              </w:rPr>
              <w:t>Arbeitsphase</w:t>
            </w:r>
          </w:p>
        </w:tc>
        <w:tc>
          <w:tcPr>
            <w:tcW w:w="5023" w:type="dxa"/>
          </w:tcPr>
          <w:p w14:paraId="5696E1C1" w14:textId="77777777" w:rsidR="009D660B" w:rsidRPr="009D660B" w:rsidRDefault="009D660B" w:rsidP="007F7322">
            <w:pPr>
              <w:pStyle w:val="Aufzhlungklein"/>
            </w:pPr>
            <w:r w:rsidRPr="009D660B">
              <w:t>S. testen die einzelnen Spiele auf Barrieren (Varianten im Did. Kommentar) und bearbeiten AB2</w:t>
            </w:r>
          </w:p>
          <w:p w14:paraId="755F8AAB" w14:textId="77777777" w:rsidR="009D660B" w:rsidRPr="00323E0E" w:rsidRDefault="009D660B" w:rsidP="00323E0E">
            <w:pPr>
              <w:pStyle w:val="Standardklein"/>
            </w:pPr>
          </w:p>
          <w:p w14:paraId="75687176" w14:textId="6D57AEFD" w:rsidR="009D660B" w:rsidRPr="009D660B" w:rsidRDefault="009D660B" w:rsidP="007F7322">
            <w:pPr>
              <w:pStyle w:val="Aufzhlungklein"/>
            </w:pPr>
            <w:r w:rsidRPr="009D660B">
              <w:t>S. simulieren Barrieren (z.B. mit einer Hand steuern) explorativ oder unter Zuhilfenahme von AB3, um die Leitfragen erfahrungsbasiert reflektieren zu können</w:t>
            </w:r>
          </w:p>
        </w:tc>
        <w:tc>
          <w:tcPr>
            <w:tcW w:w="1576" w:type="dxa"/>
          </w:tcPr>
          <w:p w14:paraId="42D5BF37" w14:textId="57E11D44" w:rsidR="009D660B" w:rsidRDefault="009D660B" w:rsidP="00A67B7C">
            <w:pPr>
              <w:pStyle w:val="Standardklein"/>
              <w:rPr>
                <w:lang w:eastAsia="de-DE"/>
              </w:rPr>
            </w:pPr>
            <w:r>
              <w:rPr>
                <w:lang w:eastAsia="de-DE"/>
              </w:rPr>
              <w:t>EA / PA</w:t>
            </w:r>
          </w:p>
        </w:tc>
        <w:tc>
          <w:tcPr>
            <w:tcW w:w="1531" w:type="dxa"/>
          </w:tcPr>
          <w:p w14:paraId="327E54AC" w14:textId="61545465" w:rsidR="009D660B" w:rsidRDefault="009D660B" w:rsidP="00A67B7C">
            <w:pPr>
              <w:pStyle w:val="Standardklein"/>
              <w:rPr>
                <w:lang w:eastAsia="de-DE"/>
              </w:rPr>
            </w:pPr>
            <w:r>
              <w:rPr>
                <w:lang w:eastAsia="de-DE"/>
              </w:rPr>
              <w:t>AB2, Barriere-freies AB</w:t>
            </w:r>
          </w:p>
          <w:p w14:paraId="7794148E" w14:textId="77777777" w:rsidR="009D660B" w:rsidRDefault="009D660B" w:rsidP="00A67B7C">
            <w:pPr>
              <w:pStyle w:val="Standardklein"/>
              <w:rPr>
                <w:lang w:eastAsia="de-DE"/>
              </w:rPr>
            </w:pPr>
          </w:p>
          <w:p w14:paraId="0484E4C8" w14:textId="1B8891F6" w:rsidR="009D660B" w:rsidRDefault="009D660B" w:rsidP="00A67B7C">
            <w:pPr>
              <w:pStyle w:val="Standardklein"/>
              <w:rPr>
                <w:lang w:eastAsia="de-DE"/>
              </w:rPr>
            </w:pPr>
            <w:r>
              <w:rPr>
                <w:lang w:eastAsia="de-DE"/>
              </w:rPr>
              <w:t>Opt. AB</w:t>
            </w:r>
          </w:p>
          <w:p w14:paraId="2D19EE30" w14:textId="77777777" w:rsidR="009D660B" w:rsidRDefault="009D660B" w:rsidP="00A67B7C">
            <w:pPr>
              <w:pStyle w:val="Standardklein"/>
              <w:rPr>
                <w:lang w:eastAsia="de-DE"/>
              </w:rPr>
            </w:pPr>
          </w:p>
          <w:p w14:paraId="1D158ADB" w14:textId="56D360AF" w:rsidR="009D660B" w:rsidRDefault="009D660B" w:rsidP="00A67B7C">
            <w:pPr>
              <w:pStyle w:val="Standardklein"/>
              <w:rPr>
                <w:lang w:eastAsia="de-DE"/>
              </w:rPr>
            </w:pPr>
            <w:r>
              <w:rPr>
                <w:lang w:eastAsia="de-DE"/>
              </w:rPr>
              <w:t>AB3</w:t>
            </w:r>
          </w:p>
        </w:tc>
        <w:tc>
          <w:tcPr>
            <w:tcW w:w="4709" w:type="dxa"/>
          </w:tcPr>
          <w:p w14:paraId="1291D7DD" w14:textId="77777777" w:rsidR="009D660B" w:rsidRPr="0099059B" w:rsidRDefault="009D660B" w:rsidP="00A67B7C">
            <w:pPr>
              <w:pStyle w:val="Standardklein"/>
              <w:rPr>
                <w:u w:val="single"/>
                <w:lang w:eastAsia="de-DE"/>
              </w:rPr>
            </w:pPr>
            <w:r w:rsidRPr="0099059B">
              <w:rPr>
                <w:u w:val="single"/>
                <w:lang w:eastAsia="de-DE"/>
              </w:rPr>
              <w:t>Differenzierung:</w:t>
            </w:r>
          </w:p>
          <w:p w14:paraId="0012FF59" w14:textId="77777777" w:rsidR="009D660B" w:rsidRDefault="009D660B" w:rsidP="00A67B7C">
            <w:pPr>
              <w:pStyle w:val="Standardklein"/>
              <w:rPr>
                <w:lang w:eastAsia="de-DE"/>
              </w:rPr>
            </w:pPr>
            <w:r>
              <w:rPr>
                <w:lang w:eastAsia="de-DE"/>
              </w:rPr>
              <w:t>Barrierefreies-AB</w:t>
            </w:r>
            <w:r w:rsidRPr="00E640B9">
              <w:rPr>
                <w:lang w:eastAsia="de-DE"/>
              </w:rPr>
              <w:t xml:space="preserve">: </w:t>
            </w:r>
            <w:r>
              <w:rPr>
                <w:lang w:eastAsia="de-DE"/>
              </w:rPr>
              <w:t>für schwächere S.</w:t>
            </w:r>
          </w:p>
          <w:p w14:paraId="5E7CC049" w14:textId="54E6B79E" w:rsidR="009D660B" w:rsidRDefault="009D660B" w:rsidP="00A67B7C">
            <w:pPr>
              <w:pStyle w:val="Standardklein"/>
              <w:rPr>
                <w:lang w:eastAsia="de-DE"/>
              </w:rPr>
            </w:pPr>
            <w:r>
              <w:rPr>
                <w:lang w:eastAsia="de-DE"/>
              </w:rPr>
              <w:t>Optionales AB: für schnellere S.</w:t>
            </w:r>
          </w:p>
        </w:tc>
      </w:tr>
      <w:tr w:rsidR="009D660B" w:rsidRPr="00E640B9" w14:paraId="694AF7DF" w14:textId="77777777" w:rsidTr="00A67B7C">
        <w:trPr>
          <w:trHeight w:val="706"/>
        </w:trPr>
        <w:tc>
          <w:tcPr>
            <w:tcW w:w="879" w:type="dxa"/>
          </w:tcPr>
          <w:p w14:paraId="64DB9DE2" w14:textId="53901FF6" w:rsidR="009D660B" w:rsidRPr="00E640B9" w:rsidRDefault="009D660B" w:rsidP="00A67B7C">
            <w:pPr>
              <w:pStyle w:val="Standardklein"/>
              <w:rPr>
                <w:lang w:eastAsia="de-DE"/>
              </w:rPr>
            </w:pPr>
            <w:r w:rsidRPr="00E640B9">
              <w:rPr>
                <w:lang w:eastAsia="de-DE"/>
              </w:rPr>
              <w:t xml:space="preserve">30 </w:t>
            </w:r>
            <w:r w:rsidR="0094394D">
              <w:rPr>
                <w:lang w:eastAsia="de-DE"/>
              </w:rPr>
              <w:t>min</w:t>
            </w:r>
          </w:p>
        </w:tc>
        <w:tc>
          <w:tcPr>
            <w:tcW w:w="1412" w:type="dxa"/>
          </w:tcPr>
          <w:p w14:paraId="5844C343" w14:textId="77777777" w:rsidR="009D660B" w:rsidRPr="00E640B9" w:rsidRDefault="009D660B" w:rsidP="00A67B7C">
            <w:pPr>
              <w:pStyle w:val="Standardklein"/>
              <w:rPr>
                <w:lang w:eastAsia="de-DE"/>
              </w:rPr>
            </w:pPr>
            <w:r w:rsidRPr="00E640B9">
              <w:rPr>
                <w:lang w:eastAsia="de-DE"/>
              </w:rPr>
              <w:t>Reflexion</w:t>
            </w:r>
            <w:r>
              <w:rPr>
                <w:lang w:eastAsia="de-DE"/>
              </w:rPr>
              <w:t>s-phase</w:t>
            </w:r>
          </w:p>
        </w:tc>
        <w:tc>
          <w:tcPr>
            <w:tcW w:w="5023" w:type="dxa"/>
          </w:tcPr>
          <w:p w14:paraId="6103CB36" w14:textId="77777777" w:rsidR="009D660B" w:rsidRPr="001A14E9" w:rsidRDefault="009D660B" w:rsidP="007F7322">
            <w:pPr>
              <w:pStyle w:val="Aufzhlungklein"/>
              <w:rPr>
                <w:lang w:eastAsia="de-DE"/>
              </w:rPr>
            </w:pPr>
            <w:r w:rsidRPr="001A14E9">
              <w:rPr>
                <w:lang w:eastAsia="de-DE"/>
              </w:rPr>
              <w:t>Die einzelnen Gruppen präsentieren ihre analysierten Spiele und zeigen ggf. identifizierte Barrieren direkt an den Geräten</w:t>
            </w:r>
          </w:p>
          <w:p w14:paraId="6997C9B4" w14:textId="6445B391" w:rsidR="009D660B" w:rsidRPr="001A14E9" w:rsidRDefault="009D660B" w:rsidP="007F7322">
            <w:pPr>
              <w:pStyle w:val="Aufzhlungklein"/>
              <w:rPr>
                <w:lang w:eastAsia="de-DE"/>
              </w:rPr>
            </w:pPr>
            <w:r w:rsidRPr="001A14E9">
              <w:rPr>
                <w:lang w:eastAsia="de-DE"/>
              </w:rPr>
              <w:t>Übertrag auf die eigene Lebenswelt</w:t>
            </w:r>
            <w:r>
              <w:rPr>
                <w:lang w:eastAsia="de-DE"/>
              </w:rPr>
              <w:t xml:space="preserve"> durch L.</w:t>
            </w:r>
            <w:r w:rsidRPr="001A14E9">
              <w:rPr>
                <w:lang w:eastAsia="de-DE"/>
              </w:rPr>
              <w:t xml:space="preserve"> </w:t>
            </w:r>
            <w:r w:rsidRPr="00F529B1">
              <w:rPr>
                <w:i/>
                <w:iCs/>
                <w:lang w:eastAsia="de-DE"/>
              </w:rPr>
              <w:t>„Jede</w:t>
            </w:r>
            <w:r w:rsidR="002B26B8">
              <w:rPr>
                <w:i/>
                <w:iCs/>
                <w:lang w:eastAsia="de-DE"/>
              </w:rPr>
              <w:t xml:space="preserve"> und jeder</w:t>
            </w:r>
            <w:r w:rsidRPr="00F529B1">
              <w:rPr>
                <w:i/>
                <w:iCs/>
                <w:lang w:eastAsia="de-DE"/>
              </w:rPr>
              <w:t xml:space="preserve"> kann plötzlich von Einschränkungen betroffen sein. Wenn man beispielsweise einen schlimmen Unfall hat oder plötzlich krank wird. Insofern ist es sinnvoll, Barrieren in Spielen aufzubrechen, so dass alle Menschen teilhaben können.“</w:t>
            </w:r>
          </w:p>
        </w:tc>
        <w:tc>
          <w:tcPr>
            <w:tcW w:w="1576" w:type="dxa"/>
          </w:tcPr>
          <w:p w14:paraId="7F21FE97" w14:textId="77777777" w:rsidR="009D660B" w:rsidRPr="00E640B9" w:rsidRDefault="009D660B" w:rsidP="00A67B7C">
            <w:pPr>
              <w:pStyle w:val="Standardklein"/>
              <w:rPr>
                <w:lang w:eastAsia="de-DE"/>
              </w:rPr>
            </w:pPr>
            <w:r>
              <w:rPr>
                <w:lang w:eastAsia="de-DE"/>
              </w:rPr>
              <w:t>Plenum</w:t>
            </w:r>
          </w:p>
        </w:tc>
        <w:tc>
          <w:tcPr>
            <w:tcW w:w="1531" w:type="dxa"/>
          </w:tcPr>
          <w:p w14:paraId="5630DEE4" w14:textId="77777777" w:rsidR="009D660B" w:rsidRPr="00E640B9" w:rsidRDefault="009D660B" w:rsidP="00A67B7C">
            <w:pPr>
              <w:pStyle w:val="Standardklein"/>
              <w:rPr>
                <w:lang w:eastAsia="de-DE"/>
              </w:rPr>
            </w:pPr>
            <w:r>
              <w:rPr>
                <w:lang w:eastAsia="de-DE"/>
              </w:rPr>
              <w:t xml:space="preserve">Gesicherte Ergebnisse (alle </w:t>
            </w:r>
            <w:proofErr w:type="gramStart"/>
            <w:r>
              <w:rPr>
                <w:lang w:eastAsia="de-DE"/>
              </w:rPr>
              <w:t>AB´s</w:t>
            </w:r>
            <w:proofErr w:type="gramEnd"/>
            <w:r>
              <w:rPr>
                <w:lang w:eastAsia="de-DE"/>
              </w:rPr>
              <w:t>), Endgeräte, Spiele</w:t>
            </w:r>
          </w:p>
        </w:tc>
        <w:tc>
          <w:tcPr>
            <w:tcW w:w="4709" w:type="dxa"/>
          </w:tcPr>
          <w:p w14:paraId="2BE3AA38" w14:textId="77777777" w:rsidR="009D660B" w:rsidRDefault="009D660B" w:rsidP="00A67B7C">
            <w:pPr>
              <w:pStyle w:val="Standardklein"/>
              <w:rPr>
                <w:lang w:eastAsia="de-DE"/>
              </w:rPr>
            </w:pPr>
            <w:r>
              <w:rPr>
                <w:lang w:eastAsia="de-DE"/>
              </w:rPr>
              <w:t>Ergebnispräsentation</w:t>
            </w:r>
          </w:p>
          <w:p w14:paraId="5805F491" w14:textId="77777777" w:rsidR="009D660B" w:rsidRDefault="009D660B" w:rsidP="00A67B7C">
            <w:pPr>
              <w:pStyle w:val="Standardklein"/>
              <w:rPr>
                <w:lang w:eastAsia="de-DE"/>
              </w:rPr>
            </w:pPr>
            <w:r w:rsidRPr="00C24B04">
              <w:rPr>
                <w:u w:val="single"/>
                <w:lang w:eastAsia="de-DE"/>
              </w:rPr>
              <w:t>Alternative:</w:t>
            </w:r>
            <w:r>
              <w:rPr>
                <w:lang w:eastAsia="de-DE"/>
              </w:rPr>
              <w:t xml:space="preserve"> Die Reflexionsphase kann in wiederholenden Sequenzen in die Arbeitsphase integriert werden, um kleinschrittigere Reflexionsangebote zu machen.</w:t>
            </w:r>
          </w:p>
          <w:p w14:paraId="778450CA" w14:textId="77777777" w:rsidR="009D660B" w:rsidRDefault="009D660B" w:rsidP="00A67B7C">
            <w:pPr>
              <w:pStyle w:val="Standardklein"/>
              <w:rPr>
                <w:lang w:eastAsia="de-DE"/>
              </w:rPr>
            </w:pPr>
          </w:p>
          <w:p w14:paraId="2A1C47BA" w14:textId="77777777" w:rsidR="009D660B" w:rsidRDefault="009D660B" w:rsidP="00A67B7C">
            <w:pPr>
              <w:pStyle w:val="Standardklein"/>
              <w:rPr>
                <w:lang w:eastAsia="de-DE"/>
              </w:rPr>
            </w:pPr>
          </w:p>
          <w:p w14:paraId="19F86518" w14:textId="77777777" w:rsidR="009D660B" w:rsidRPr="00E640B9" w:rsidRDefault="009D660B" w:rsidP="00A67B7C">
            <w:pPr>
              <w:pStyle w:val="Standardklein"/>
              <w:rPr>
                <w:lang w:eastAsia="de-DE"/>
              </w:rPr>
            </w:pPr>
            <w:r>
              <w:rPr>
                <w:lang w:eastAsia="de-DE"/>
              </w:rPr>
              <w:t>Weitere Hinweise und Argumentationsmuster befinden sich auf dem Methodenblatt</w:t>
            </w:r>
          </w:p>
        </w:tc>
      </w:tr>
      <w:tr w:rsidR="009D660B" w:rsidRPr="00E640B9" w14:paraId="3DA46872" w14:textId="77777777" w:rsidTr="00A67B7C">
        <w:trPr>
          <w:trHeight w:val="706"/>
        </w:trPr>
        <w:tc>
          <w:tcPr>
            <w:tcW w:w="879" w:type="dxa"/>
          </w:tcPr>
          <w:p w14:paraId="1511276A" w14:textId="00681FCB" w:rsidR="009D660B" w:rsidRPr="00E640B9" w:rsidRDefault="009D660B" w:rsidP="00A67B7C">
            <w:pPr>
              <w:pStyle w:val="Standardklein"/>
              <w:rPr>
                <w:lang w:eastAsia="de-DE"/>
              </w:rPr>
            </w:pPr>
            <w:r w:rsidRPr="00E640B9">
              <w:rPr>
                <w:lang w:eastAsia="de-DE"/>
              </w:rPr>
              <w:t xml:space="preserve">15 </w:t>
            </w:r>
            <w:r w:rsidR="0094394D">
              <w:rPr>
                <w:lang w:eastAsia="de-DE"/>
              </w:rPr>
              <w:t>min</w:t>
            </w:r>
          </w:p>
        </w:tc>
        <w:tc>
          <w:tcPr>
            <w:tcW w:w="1412" w:type="dxa"/>
          </w:tcPr>
          <w:p w14:paraId="4E21BE5C" w14:textId="6CCEE0FF" w:rsidR="009D660B" w:rsidRPr="00E640B9" w:rsidRDefault="009D660B" w:rsidP="00A67B7C">
            <w:pPr>
              <w:pStyle w:val="Standardklein"/>
              <w:rPr>
                <w:lang w:eastAsia="de-DE"/>
              </w:rPr>
            </w:pPr>
            <w:r w:rsidRPr="00E640B9">
              <w:rPr>
                <w:lang w:eastAsia="de-DE"/>
              </w:rPr>
              <w:t>Abschluss</w:t>
            </w:r>
          </w:p>
        </w:tc>
        <w:tc>
          <w:tcPr>
            <w:tcW w:w="5023" w:type="dxa"/>
          </w:tcPr>
          <w:p w14:paraId="6523EA53" w14:textId="77777777" w:rsidR="009D660B" w:rsidRDefault="009D660B" w:rsidP="007F7322">
            <w:pPr>
              <w:pStyle w:val="Aufzhlungklein"/>
              <w:rPr>
                <w:lang w:eastAsia="de-DE"/>
              </w:rPr>
            </w:pPr>
            <w:r w:rsidRPr="001A14E9">
              <w:rPr>
                <w:lang w:eastAsia="de-DE"/>
              </w:rPr>
              <w:t>Gemeinsames Fazit mit Zielscheibe und Klebepunkte</w:t>
            </w:r>
            <w:r>
              <w:rPr>
                <w:lang w:eastAsia="de-DE"/>
              </w:rPr>
              <w:t>n</w:t>
            </w:r>
          </w:p>
          <w:p w14:paraId="7F90B9BE" w14:textId="2DE16E4F" w:rsidR="009D660B" w:rsidRPr="001A14E9" w:rsidRDefault="009D660B" w:rsidP="007F7322">
            <w:pPr>
              <w:pStyle w:val="Aufzhlungklein"/>
              <w:rPr>
                <w:lang w:eastAsia="de-DE"/>
              </w:rPr>
            </w:pPr>
            <w:r w:rsidRPr="001A14E9">
              <w:rPr>
                <w:lang w:eastAsia="de-DE"/>
              </w:rPr>
              <w:t>L. erklärt das Vorgehen:</w:t>
            </w:r>
            <w:r>
              <w:rPr>
                <w:lang w:eastAsia="de-DE"/>
              </w:rPr>
              <w:t xml:space="preserve"> </w:t>
            </w:r>
            <w:r w:rsidRPr="00F529B1">
              <w:rPr>
                <w:i/>
                <w:iCs/>
                <w:lang w:eastAsia="de-DE"/>
              </w:rPr>
              <w:t>„Überlege für dich, inwiefern hat das Spiel Barrieren oder ist barrierefrei. Klebe deinen Punkt dazu auf die Zielscheibe. Je näher dein Punkt in der Mitte ist, desto weniger Barrieren weist das Spiel auf.“</w:t>
            </w:r>
          </w:p>
        </w:tc>
        <w:tc>
          <w:tcPr>
            <w:tcW w:w="1576" w:type="dxa"/>
          </w:tcPr>
          <w:p w14:paraId="6E32A48F" w14:textId="3C51A5B7" w:rsidR="009D660B" w:rsidRDefault="009D660B" w:rsidP="00A67B7C">
            <w:pPr>
              <w:pStyle w:val="Standardklein"/>
              <w:rPr>
                <w:lang w:eastAsia="de-DE"/>
              </w:rPr>
            </w:pPr>
            <w:r>
              <w:rPr>
                <w:lang w:eastAsia="de-DE"/>
              </w:rPr>
              <w:t>Plenum</w:t>
            </w:r>
          </w:p>
        </w:tc>
        <w:tc>
          <w:tcPr>
            <w:tcW w:w="1531" w:type="dxa"/>
          </w:tcPr>
          <w:p w14:paraId="27DFE96D" w14:textId="234F2F3B" w:rsidR="009D660B" w:rsidRDefault="009D660B" w:rsidP="00A67B7C">
            <w:pPr>
              <w:pStyle w:val="Standardklein"/>
              <w:rPr>
                <w:lang w:eastAsia="de-DE"/>
              </w:rPr>
            </w:pPr>
            <w:r>
              <w:rPr>
                <w:lang w:eastAsia="de-DE"/>
              </w:rPr>
              <w:t>Zielscheibe, Klebepunkte</w:t>
            </w:r>
          </w:p>
        </w:tc>
        <w:tc>
          <w:tcPr>
            <w:tcW w:w="4709" w:type="dxa"/>
          </w:tcPr>
          <w:p w14:paraId="2FD3A46E" w14:textId="77777777" w:rsidR="009D660B" w:rsidRDefault="009D660B" w:rsidP="00A67B7C">
            <w:pPr>
              <w:pStyle w:val="Standardklein"/>
              <w:rPr>
                <w:lang w:eastAsia="de-DE"/>
              </w:rPr>
            </w:pPr>
            <w:r w:rsidRPr="00E640B9">
              <w:rPr>
                <w:lang w:eastAsia="de-DE"/>
              </w:rPr>
              <w:t>Individuelle Reflexion, inhaltlich</w:t>
            </w:r>
            <w:r>
              <w:rPr>
                <w:lang w:eastAsia="de-DE"/>
              </w:rPr>
              <w:t xml:space="preserve"> an das jeweilige Spielerlebnis</w:t>
            </w:r>
            <w:r w:rsidRPr="00E640B9">
              <w:rPr>
                <w:lang w:eastAsia="de-DE"/>
              </w:rPr>
              <w:t xml:space="preserve"> angebunden</w:t>
            </w:r>
            <w:r>
              <w:rPr>
                <w:lang w:eastAsia="de-DE"/>
              </w:rPr>
              <w:t>.</w:t>
            </w:r>
          </w:p>
          <w:p w14:paraId="6557DA10" w14:textId="77777777" w:rsidR="009D660B" w:rsidRDefault="009D660B" w:rsidP="00A67B7C">
            <w:pPr>
              <w:pStyle w:val="Standardklein"/>
              <w:rPr>
                <w:lang w:eastAsia="de-DE"/>
              </w:rPr>
            </w:pPr>
          </w:p>
          <w:p w14:paraId="540ACE97" w14:textId="76558A4D" w:rsidR="009D660B" w:rsidRDefault="009D660B" w:rsidP="00A67B7C">
            <w:pPr>
              <w:pStyle w:val="Standardklein"/>
              <w:rPr>
                <w:lang w:eastAsia="de-DE"/>
              </w:rPr>
            </w:pPr>
            <w:r>
              <w:rPr>
                <w:lang w:eastAsia="de-DE"/>
              </w:rPr>
              <w:t>Teilung der Zielscheibe in 4 Bereiche (gemäß den Schwerpunkten) möglich, je nachdem welche Variante in der Arbeitsphase gewählt wurde.</w:t>
            </w:r>
          </w:p>
        </w:tc>
      </w:tr>
      <w:tr w:rsidR="009D660B" w:rsidRPr="00E640B9" w14:paraId="53F9FDD3" w14:textId="77777777" w:rsidTr="00DA7FD0">
        <w:trPr>
          <w:trHeight w:val="510"/>
        </w:trPr>
        <w:tc>
          <w:tcPr>
            <w:tcW w:w="879" w:type="dxa"/>
          </w:tcPr>
          <w:p w14:paraId="3E4DC1B0" w14:textId="320E359B" w:rsidR="009D660B" w:rsidRPr="00E640B9" w:rsidRDefault="009D660B" w:rsidP="00A67B7C">
            <w:pPr>
              <w:pStyle w:val="Standardklein"/>
              <w:rPr>
                <w:sz w:val="20"/>
                <w:lang w:eastAsia="de-DE"/>
              </w:rPr>
            </w:pPr>
            <w:r w:rsidRPr="00E640B9">
              <w:rPr>
                <w:sz w:val="20"/>
                <w:lang w:eastAsia="de-DE"/>
              </w:rPr>
              <w:t xml:space="preserve">10 </w:t>
            </w:r>
            <w:r w:rsidR="0094394D">
              <w:rPr>
                <w:sz w:val="20"/>
                <w:lang w:eastAsia="de-DE"/>
              </w:rPr>
              <w:t>min</w:t>
            </w:r>
          </w:p>
        </w:tc>
        <w:tc>
          <w:tcPr>
            <w:tcW w:w="1412" w:type="dxa"/>
          </w:tcPr>
          <w:p w14:paraId="480C5581" w14:textId="77777777" w:rsidR="009D660B" w:rsidRPr="00E640B9" w:rsidRDefault="009D660B" w:rsidP="00A67B7C">
            <w:pPr>
              <w:pStyle w:val="Standardklein"/>
              <w:rPr>
                <w:sz w:val="20"/>
                <w:lang w:eastAsia="de-DE"/>
              </w:rPr>
            </w:pPr>
            <w:r>
              <w:rPr>
                <w:sz w:val="20"/>
                <w:lang w:eastAsia="de-DE"/>
              </w:rPr>
              <w:t>Technika</w:t>
            </w:r>
            <w:r w:rsidRPr="00E640B9">
              <w:rPr>
                <w:sz w:val="20"/>
                <w:lang w:eastAsia="de-DE"/>
              </w:rPr>
              <w:t>b</w:t>
            </w:r>
            <w:r>
              <w:rPr>
                <w:sz w:val="20"/>
                <w:lang w:eastAsia="de-DE"/>
              </w:rPr>
              <w:t>-</w:t>
            </w:r>
            <w:r w:rsidRPr="00E640B9">
              <w:rPr>
                <w:sz w:val="20"/>
                <w:lang w:eastAsia="de-DE"/>
              </w:rPr>
              <w:t>bau</w:t>
            </w:r>
          </w:p>
        </w:tc>
        <w:tc>
          <w:tcPr>
            <w:tcW w:w="5023" w:type="dxa"/>
          </w:tcPr>
          <w:p w14:paraId="1C39042A" w14:textId="77777777" w:rsidR="009D660B" w:rsidRPr="001A14E9" w:rsidRDefault="009D660B" w:rsidP="007F7322">
            <w:pPr>
              <w:pStyle w:val="Aufzhlungklein"/>
              <w:rPr>
                <w:lang w:eastAsia="de-DE"/>
              </w:rPr>
            </w:pPr>
            <w:r w:rsidRPr="001A14E9">
              <w:rPr>
                <w:lang w:eastAsia="de-DE"/>
              </w:rPr>
              <w:t>L. und S. räumen gemeinsam die Technik auf oder wechseln den Raum</w:t>
            </w:r>
          </w:p>
        </w:tc>
        <w:tc>
          <w:tcPr>
            <w:tcW w:w="1576" w:type="dxa"/>
          </w:tcPr>
          <w:p w14:paraId="526191FA" w14:textId="77777777" w:rsidR="009D660B" w:rsidRPr="00E640B9" w:rsidRDefault="009D660B" w:rsidP="00A67B7C">
            <w:pPr>
              <w:pStyle w:val="Standardklein"/>
              <w:rPr>
                <w:sz w:val="20"/>
                <w:lang w:eastAsia="de-DE"/>
              </w:rPr>
            </w:pPr>
            <w:r>
              <w:rPr>
                <w:sz w:val="20"/>
                <w:lang w:eastAsia="de-DE"/>
              </w:rPr>
              <w:t>Plenum</w:t>
            </w:r>
          </w:p>
        </w:tc>
        <w:tc>
          <w:tcPr>
            <w:tcW w:w="1531" w:type="dxa"/>
          </w:tcPr>
          <w:p w14:paraId="042A120B" w14:textId="77777777" w:rsidR="009D660B" w:rsidRPr="00E640B9" w:rsidRDefault="009D660B" w:rsidP="00A67B7C">
            <w:pPr>
              <w:pStyle w:val="Standardklein"/>
              <w:rPr>
                <w:sz w:val="20"/>
                <w:lang w:eastAsia="de-DE"/>
              </w:rPr>
            </w:pPr>
          </w:p>
        </w:tc>
        <w:tc>
          <w:tcPr>
            <w:tcW w:w="4709" w:type="dxa"/>
          </w:tcPr>
          <w:p w14:paraId="5D02EAE3" w14:textId="77777777" w:rsidR="009D660B" w:rsidRPr="00E640B9" w:rsidRDefault="009D660B" w:rsidP="00A67B7C">
            <w:pPr>
              <w:pStyle w:val="Standardklein"/>
              <w:rPr>
                <w:sz w:val="20"/>
                <w:lang w:eastAsia="de-DE"/>
              </w:rPr>
            </w:pPr>
            <w:r>
              <w:rPr>
                <w:sz w:val="20"/>
                <w:lang w:eastAsia="de-DE"/>
              </w:rPr>
              <w:t>Je nach Raumsituation</w:t>
            </w:r>
          </w:p>
        </w:tc>
      </w:tr>
      <w:tr w:rsidR="009D660B" w:rsidRPr="00E640B9" w14:paraId="3EFF2D62" w14:textId="77777777" w:rsidTr="00DA7FD0">
        <w:trPr>
          <w:trHeight w:val="227"/>
        </w:trPr>
        <w:tc>
          <w:tcPr>
            <w:tcW w:w="879" w:type="dxa"/>
          </w:tcPr>
          <w:p w14:paraId="5A8E7381" w14:textId="25D0771A" w:rsidR="009D660B" w:rsidRPr="00E640B9" w:rsidRDefault="009D660B" w:rsidP="00A67B7C">
            <w:pPr>
              <w:pStyle w:val="Standardklein"/>
              <w:rPr>
                <w:sz w:val="20"/>
                <w:lang w:eastAsia="de-DE"/>
              </w:rPr>
            </w:pPr>
            <w:r w:rsidRPr="00E640B9">
              <w:rPr>
                <w:sz w:val="20"/>
                <w:lang w:eastAsia="de-DE"/>
              </w:rPr>
              <w:t xml:space="preserve">5 </w:t>
            </w:r>
            <w:r w:rsidR="0094394D">
              <w:rPr>
                <w:sz w:val="20"/>
                <w:lang w:eastAsia="de-DE"/>
              </w:rPr>
              <w:t>min</w:t>
            </w:r>
          </w:p>
        </w:tc>
        <w:tc>
          <w:tcPr>
            <w:tcW w:w="1412" w:type="dxa"/>
          </w:tcPr>
          <w:p w14:paraId="25F209EF" w14:textId="6A943888" w:rsidR="009D660B" w:rsidRDefault="009D660B" w:rsidP="00A67B7C">
            <w:pPr>
              <w:pStyle w:val="Standardklein"/>
              <w:rPr>
                <w:sz w:val="20"/>
                <w:lang w:eastAsia="de-DE"/>
              </w:rPr>
            </w:pPr>
            <w:r w:rsidRPr="00E640B9">
              <w:rPr>
                <w:sz w:val="20"/>
                <w:lang w:eastAsia="de-DE"/>
              </w:rPr>
              <w:t>Verab-schiedung</w:t>
            </w:r>
          </w:p>
        </w:tc>
        <w:tc>
          <w:tcPr>
            <w:tcW w:w="5023" w:type="dxa"/>
          </w:tcPr>
          <w:p w14:paraId="5173E925" w14:textId="534996D7" w:rsidR="009D660B" w:rsidRPr="001A14E9" w:rsidRDefault="009D660B" w:rsidP="007F7322">
            <w:pPr>
              <w:pStyle w:val="Aufzhlungklein"/>
              <w:rPr>
                <w:lang w:eastAsia="de-DE"/>
              </w:rPr>
            </w:pPr>
            <w:r w:rsidRPr="001A14E9">
              <w:rPr>
                <w:sz w:val="20"/>
                <w:lang w:eastAsia="de-DE"/>
              </w:rPr>
              <w:t>Verabschiedung</w:t>
            </w:r>
          </w:p>
        </w:tc>
        <w:tc>
          <w:tcPr>
            <w:tcW w:w="1576" w:type="dxa"/>
          </w:tcPr>
          <w:p w14:paraId="66C409AE" w14:textId="492CA35A" w:rsidR="009D660B" w:rsidRDefault="009D660B" w:rsidP="00A67B7C">
            <w:pPr>
              <w:pStyle w:val="Standardklein"/>
              <w:rPr>
                <w:sz w:val="20"/>
                <w:lang w:eastAsia="de-DE"/>
              </w:rPr>
            </w:pPr>
            <w:r>
              <w:rPr>
                <w:sz w:val="20"/>
                <w:lang w:eastAsia="de-DE"/>
              </w:rPr>
              <w:t>Plenum</w:t>
            </w:r>
          </w:p>
        </w:tc>
        <w:tc>
          <w:tcPr>
            <w:tcW w:w="1531" w:type="dxa"/>
          </w:tcPr>
          <w:p w14:paraId="09B43EDE" w14:textId="77777777" w:rsidR="009D660B" w:rsidRPr="00E640B9" w:rsidRDefault="009D660B" w:rsidP="00A67B7C">
            <w:pPr>
              <w:pStyle w:val="Standardklein"/>
              <w:rPr>
                <w:sz w:val="20"/>
                <w:lang w:eastAsia="de-DE"/>
              </w:rPr>
            </w:pPr>
          </w:p>
        </w:tc>
        <w:tc>
          <w:tcPr>
            <w:tcW w:w="4709" w:type="dxa"/>
          </w:tcPr>
          <w:p w14:paraId="62DC7847" w14:textId="50838717" w:rsidR="009D660B" w:rsidRDefault="009D660B" w:rsidP="00A67B7C">
            <w:pPr>
              <w:pStyle w:val="Standardklein"/>
              <w:rPr>
                <w:sz w:val="20"/>
                <w:lang w:eastAsia="de-DE"/>
              </w:rPr>
            </w:pPr>
            <w:r w:rsidRPr="00E640B9">
              <w:rPr>
                <w:sz w:val="20"/>
                <w:lang w:eastAsia="de-DE"/>
              </w:rPr>
              <w:t>Tagesabschluss</w:t>
            </w:r>
          </w:p>
        </w:tc>
      </w:tr>
    </w:tbl>
    <w:p w14:paraId="5B0EB146" w14:textId="7BBC707D" w:rsidR="00CE0477" w:rsidRDefault="00CE0477">
      <w:pPr>
        <w:spacing w:line="240" w:lineRule="auto"/>
      </w:pPr>
    </w:p>
    <w:p w14:paraId="36599CFA" w14:textId="77777777" w:rsidR="00323E0E" w:rsidRDefault="00323E0E">
      <w:pPr>
        <w:spacing w:line="240" w:lineRule="auto"/>
      </w:pPr>
    </w:p>
    <w:tbl>
      <w:tblPr>
        <w:tblStyle w:val="SMUGGTabelleHinweis"/>
        <w:tblW w:w="5000" w:type="pct"/>
        <w:tblLook w:val="04A0" w:firstRow="1" w:lastRow="0" w:firstColumn="1" w:lastColumn="0" w:noHBand="0" w:noVBand="1"/>
      </w:tblPr>
      <w:tblGrid>
        <w:gridCol w:w="15126"/>
      </w:tblGrid>
      <w:tr w:rsidR="009D660B" w:rsidRPr="00A921DD" w14:paraId="77DCF274" w14:textId="77777777" w:rsidTr="007F7322">
        <w:tc>
          <w:tcPr>
            <w:tcW w:w="5000" w:type="pct"/>
          </w:tcPr>
          <w:p w14:paraId="32FA5C24" w14:textId="77777777" w:rsidR="009D660B" w:rsidRPr="007F7322" w:rsidRDefault="009D660B" w:rsidP="007F7322">
            <w:pPr>
              <w:pStyle w:val="Standardklein"/>
              <w:rPr>
                <w:b/>
                <w:bCs w:val="0"/>
              </w:rPr>
            </w:pPr>
            <w:r w:rsidRPr="007F7322">
              <w:rPr>
                <w:b/>
                <w:bCs w:val="0"/>
              </w:rPr>
              <w:t>Hinweise zur Adaption in den Regelunterricht</w:t>
            </w:r>
          </w:p>
          <w:p w14:paraId="49AD9197" w14:textId="74A5642F" w:rsidR="009D660B" w:rsidRDefault="009D660B" w:rsidP="00DF3345">
            <w:pPr>
              <w:pStyle w:val="Standardklein"/>
              <w:spacing w:after="80"/>
            </w:pPr>
            <w:r w:rsidRPr="007F7322">
              <w:t xml:space="preserve">Eine Adaption in den Regelunterricht ist durch die Trennung der vier Schulstunden in zwei Doppelstunden möglich. Die Doppelstundenstruktur ist aufgrund </w:t>
            </w:r>
            <w:r w:rsidR="007F7322">
              <w:br/>
            </w:r>
            <w:r w:rsidRPr="007F7322">
              <w:t>der langen Explorations- und Spielzeiten sowie der Technikbereitstellung notwendig, von einem Split in Einzelstunden wird abgeraten.</w:t>
            </w:r>
          </w:p>
          <w:p w14:paraId="22B736C2" w14:textId="77777777" w:rsidR="009D660B" w:rsidRPr="007F7322" w:rsidRDefault="009D660B" w:rsidP="00DF3345">
            <w:pPr>
              <w:pStyle w:val="Standardklein"/>
            </w:pPr>
            <w:r w:rsidRPr="007F7322">
              <w:t>Ein Konzept-Split empfiehlt sich während der 45-minütigen Spielphase in zwei kürzere Spielphasen.</w:t>
            </w:r>
          </w:p>
          <w:p w14:paraId="7FB17DAC" w14:textId="77777777" w:rsidR="00DF3345" w:rsidRPr="00DF3345" w:rsidRDefault="009D660B" w:rsidP="00DF3345">
            <w:pPr>
              <w:pStyle w:val="Aufzhlungklein"/>
            </w:pPr>
            <w:r w:rsidRPr="00DF3345">
              <w:t>Eine erste Spielphase in der ersten Doppelstunde fokussiert das Testen einer einzelnen (oder mehreren) Barrieren (AB2 / Barrierefreies AB)</w:t>
            </w:r>
          </w:p>
          <w:p w14:paraId="7D0845A7" w14:textId="5DD99838" w:rsidR="009D660B" w:rsidRPr="007F7322" w:rsidRDefault="009D660B" w:rsidP="007F7322">
            <w:pPr>
              <w:pStyle w:val="Aufzhlungklein"/>
              <w:spacing w:after="80"/>
            </w:pPr>
            <w:r w:rsidRPr="007F7322">
              <w:t>Die zweite Doppelstunde startet nach einer kurzen inhaltlichen Anknüpfung an die erste Doppelstunde mit der Barrierensimulation (AB3, Opt. AB)</w:t>
            </w:r>
          </w:p>
          <w:p w14:paraId="052F04EF" w14:textId="2470218C" w:rsidR="009D660B" w:rsidRPr="009D660B" w:rsidRDefault="009D660B" w:rsidP="00DF3345">
            <w:pPr>
              <w:pStyle w:val="Standardklein"/>
            </w:pPr>
            <w:r w:rsidRPr="007F7322">
              <w:t>Mitbedacht werden muss der zusätzliche Technikauf- und abbau mit jeweils 5</w:t>
            </w:r>
            <w:r w:rsidR="00DF3345">
              <w:t>–</w:t>
            </w:r>
            <w:r w:rsidRPr="007F7322">
              <w:t>10 Minuten (in Abhängigkeit der Raumsituation vor Ort).</w:t>
            </w:r>
          </w:p>
        </w:tc>
      </w:tr>
    </w:tbl>
    <w:p w14:paraId="0FA2FC23" w14:textId="20A77273" w:rsidR="00806309" w:rsidRPr="00806309" w:rsidRDefault="00806309" w:rsidP="00806309">
      <w:pPr>
        <w:spacing w:line="240" w:lineRule="auto"/>
      </w:pPr>
    </w:p>
    <w:sectPr w:rsidR="00806309" w:rsidRPr="00806309" w:rsidSect="00A903C1">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DC50D" w14:textId="77777777" w:rsidR="001C5948" w:rsidRDefault="001C5948" w:rsidP="008D67F8">
      <w:pPr>
        <w:spacing w:line="240" w:lineRule="auto"/>
      </w:pPr>
      <w:r>
        <w:separator/>
      </w:r>
    </w:p>
  </w:endnote>
  <w:endnote w:type="continuationSeparator" w:id="0">
    <w:p w14:paraId="0FE0E013" w14:textId="77777777" w:rsidR="001C5948" w:rsidRDefault="001C5948"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26"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J0MCwIAABs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710C62BC" w14:textId="77777777" w:rsidR="00BD117C" w:rsidRPr="00843789" w:rsidRDefault="00BD117C" w:rsidP="00BD117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D29D58D" w14:textId="416FA94C"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7"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" filled="f" stroked="f" strokeweight=".5pt">
              <v:textbox inset="0,0,0,0">
                <w:txbxContent>
                  <w:p w14:paraId="710C62BC" w14:textId="77777777" w:rsidR="00BD117C" w:rsidRPr="00843789" w:rsidRDefault="00BD117C" w:rsidP="00BD117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5D29D58D" w14:textId="416FA94C"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27185" w14:textId="4E7D2142" w:rsidR="006E0965" w:rsidRPr="00A57BC2" w:rsidRDefault="006E0965" w:rsidP="00A57BC2">
    <w:pPr>
      <w:pStyle w:val="Fuzeile"/>
    </w:pPr>
    <w:r w:rsidRPr="00A57BC2">
      <w:rPr>
        <w:noProof/>
      </w:rPr>
      <mc:AlternateContent>
        <mc:Choice Requires="wps">
          <w:drawing>
            <wp:anchor distT="0" distB="0" distL="114300" distR="114300" simplePos="0" relativeHeight="251669504" behindDoc="0" locked="0" layoutInCell="1" allowOverlap="1" wp14:anchorId="6429B4A2" wp14:editId="14A5D8D8">
              <wp:simplePos x="0" y="0"/>
              <wp:positionH relativeFrom="page">
                <wp:posOffset>9497695</wp:posOffset>
              </wp:positionH>
              <wp:positionV relativeFrom="page">
                <wp:posOffset>6916420</wp:posOffset>
              </wp:positionV>
              <wp:extent cx="655200" cy="356400"/>
              <wp:effectExtent l="0" t="0" r="5715" b="0"/>
              <wp:wrapNone/>
              <wp:docPr id="1843355925"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108501478"/>
                            <w:docPartObj>
                              <w:docPartGallery w:val="Page Numbers (Bottom of Page)"/>
                              <w:docPartUnique/>
                            </w:docPartObj>
                          </w:sdtPr>
                          <w:sdtEndPr>
                            <w:rPr>
                              <w:rStyle w:val="Seitenzahl"/>
                            </w:rPr>
                          </w:sdtEndPr>
                          <w:sdtContent>
                            <w:p w14:paraId="7A019364" w14:textId="77777777" w:rsidR="006E0965" w:rsidRPr="00D75EFF" w:rsidRDefault="006E0965"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9805AD7" w14:textId="77777777" w:rsidR="006E0965" w:rsidRPr="00D75EFF" w:rsidRDefault="006E0965"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29B4A2" id="_x0000_t202" coordsize="21600,21600" o:spt="202" path="m,l,21600r21600,l21600,xe">
              <v:stroke joinstyle="miter"/>
              <v:path gradientshapeok="t" o:connecttype="rect"/>
            </v:shapetype>
            <v:shape id="_x0000_s1028" type="#_x0000_t202" style="position:absolute;margin-left:747.85pt;margin-top:544.6pt;width:51.6pt;height:28.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" filled="f" stroked="f" strokeweight=".5pt">
              <v:textbox inset="0,0,0,0">
                <w:txbxContent>
                  <w:sdt>
                    <w:sdtPr>
                      <w:rPr>
                        <w:rStyle w:val="Seitenzahl"/>
                      </w:rPr>
                      <w:id w:val="-1108501478"/>
                      <w:docPartObj>
                        <w:docPartGallery w:val="Page Numbers (Bottom of Page)"/>
                        <w:docPartUnique/>
                      </w:docPartObj>
                    </w:sdtPr>
                    <w:sdtContent>
                      <w:p w14:paraId="7A019364" w14:textId="77777777" w:rsidR="006E0965" w:rsidRPr="00D75EFF" w:rsidRDefault="006E0965"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9805AD7" w14:textId="77777777" w:rsidR="006E0965" w:rsidRPr="00D75EFF" w:rsidRDefault="006E0965"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3A83ECBC" wp14:editId="7249BEE8">
              <wp:simplePos x="0" y="0"/>
              <wp:positionH relativeFrom="page">
                <wp:posOffset>540385</wp:posOffset>
              </wp:positionH>
              <wp:positionV relativeFrom="page">
                <wp:posOffset>6916420</wp:posOffset>
              </wp:positionV>
              <wp:extent cx="8823600" cy="493200"/>
              <wp:effectExtent l="0" t="0" r="3175" b="2540"/>
              <wp:wrapNone/>
              <wp:docPr id="347521838"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27B0FF36" w14:textId="4CE6C1FE" w:rsidR="006E0965" w:rsidRPr="00843789" w:rsidRDefault="006E0965" w:rsidP="00843789">
                          <w:pPr>
                            <w:pStyle w:val="Fuzeile"/>
                            <w:rPr>
                              <w:b/>
                              <w:bCs/>
                            </w:rPr>
                          </w:pPr>
                          <w:r w:rsidRPr="00843789">
                            <w:rPr>
                              <w:b/>
                              <w:bCs/>
                            </w:rPr>
                            <w:t xml:space="preserve">01 </w:t>
                          </w:r>
                          <w:r w:rsidR="006D5420" w:rsidRPr="006D5420">
                            <w:rPr>
                              <w:b/>
                              <w:bCs/>
                              <w:lang w:eastAsia="de-DE"/>
                            </w:rPr>
                            <w:t>Barri</w:t>
                          </w:r>
                          <w:r w:rsidR="002A5703">
                            <w:rPr>
                              <w:b/>
                              <w:bCs/>
                              <w:lang w:eastAsia="de-DE"/>
                            </w:rPr>
                            <w:t>eretest</w:t>
                          </w:r>
                          <w:r w:rsidR="006D5420" w:rsidRPr="005B420D">
                            <w:t xml:space="preserve"> </w:t>
                          </w:r>
                          <w:r w:rsidRPr="00843789">
                            <w:rPr>
                              <w:b/>
                              <w:bCs/>
                            </w:rPr>
                            <w:t xml:space="preserve">| </w:t>
                          </w:r>
                          <w:r>
                            <w:rPr>
                              <w:b/>
                              <w:bCs/>
                            </w:rPr>
                            <w:t>Methodenbox</w:t>
                          </w:r>
                          <w:r w:rsidRPr="00843789">
                            <w:rPr>
                              <w:b/>
                              <w:bCs/>
                            </w:rPr>
                            <w:t xml:space="preserve"> | </w:t>
                          </w:r>
                          <w:r>
                            <w:rPr>
                              <w:b/>
                              <w:bCs/>
                            </w:rPr>
                            <w:t>Verlaufsplan</w:t>
                          </w:r>
                        </w:p>
                        <w:p w14:paraId="1D5E6B73" w14:textId="77777777" w:rsidR="00BD117C" w:rsidRPr="00843789" w:rsidRDefault="00BD117C" w:rsidP="00BD117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A4CD67F" w14:textId="77777777" w:rsidR="00BD117C" w:rsidRPr="00843789" w:rsidRDefault="00BD117C" w:rsidP="00BD117C">
                          <w:pPr>
                            <w:pStyle w:val="Fuzeile"/>
                          </w:pPr>
                          <w:r w:rsidRPr="00843789">
                            <w:t>Schule mit Games gestalten NRW – Demokratie und Teilhabe spielend fördern</w:t>
                          </w:r>
                        </w:p>
                        <w:p w14:paraId="4C3B7FA0" w14:textId="46935631" w:rsidR="006E0965" w:rsidRPr="00843789" w:rsidRDefault="006E0965" w:rsidP="00843789">
                          <w:pPr>
                            <w:pStyle w:val="Fuzeile"/>
                          </w:pPr>
                        </w:p>
                        <w:p w14:paraId="219C0221" w14:textId="77777777" w:rsidR="006E0965" w:rsidRPr="00843789" w:rsidRDefault="006E0965"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ECBC" id="_x0000_s1029" type="#_x0000_t202" style="position:absolute;margin-left:42.55pt;margin-top:544.6pt;width:694.7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" filled="f" stroked="f" strokeweight=".5pt">
              <v:textbox inset="0,0,0,0">
                <w:txbxContent>
                  <w:p w14:paraId="27B0FF36" w14:textId="4CE6C1FE" w:rsidR="006E0965" w:rsidRPr="00843789" w:rsidRDefault="006E0965" w:rsidP="00843789">
                    <w:pPr>
                      <w:pStyle w:val="Fuzeile"/>
                      <w:rPr>
                        <w:b/>
                        <w:bCs/>
                      </w:rPr>
                    </w:pPr>
                    <w:r w:rsidRPr="00843789">
                      <w:rPr>
                        <w:b/>
                        <w:bCs/>
                      </w:rPr>
                      <w:t xml:space="preserve">01 </w:t>
                    </w:r>
                    <w:r w:rsidR="006D5420" w:rsidRPr="006D5420">
                      <w:rPr>
                        <w:b/>
                        <w:bCs/>
                        <w:lang w:eastAsia="de-DE"/>
                      </w:rPr>
                      <w:t>Barri</w:t>
                    </w:r>
                    <w:r w:rsidR="002A5703">
                      <w:rPr>
                        <w:b/>
                        <w:bCs/>
                        <w:lang w:eastAsia="de-DE"/>
                      </w:rPr>
                      <w:t>eretest</w:t>
                    </w:r>
                    <w:r w:rsidR="006D5420" w:rsidRPr="005B420D">
                      <w:t xml:space="preserve"> </w:t>
                    </w:r>
                    <w:r w:rsidRPr="00843789">
                      <w:rPr>
                        <w:b/>
                        <w:bCs/>
                      </w:rPr>
                      <w:t xml:space="preserve">| </w:t>
                    </w:r>
                    <w:r>
                      <w:rPr>
                        <w:b/>
                        <w:bCs/>
                      </w:rPr>
                      <w:t>Methodenbox</w:t>
                    </w:r>
                    <w:r w:rsidRPr="00843789">
                      <w:rPr>
                        <w:b/>
                        <w:bCs/>
                      </w:rPr>
                      <w:t xml:space="preserve"> | </w:t>
                    </w:r>
                    <w:r>
                      <w:rPr>
                        <w:b/>
                        <w:bCs/>
                      </w:rPr>
                      <w:t>Verlaufsplan</w:t>
                    </w:r>
                  </w:p>
                  <w:p w14:paraId="1D5E6B73" w14:textId="77777777" w:rsidR="00BD117C" w:rsidRPr="00843789" w:rsidRDefault="00BD117C" w:rsidP="00BD117C">
                    <w:pPr>
                      <w:pStyle w:val="Fuzeile"/>
                    </w:pPr>
                    <w:r w:rsidRPr="00843789">
                      <w:t xml:space="preserve">Stiftung Digitale Spielekultur gGmbH | </w:t>
                    </w:r>
                    <w:r w:rsidRPr="007F2066">
                      <w:t xml:space="preserve">Fachstelle für Jugendmedienkultur NRW </w:t>
                    </w:r>
                    <w:r>
                      <w:t>|</w:t>
                    </w:r>
                    <w:r w:rsidRPr="007F2066">
                      <w:t xml:space="preserve"> Zentrum für didaktische Computerspielforschung</w:t>
                    </w:r>
                  </w:p>
                  <w:p w14:paraId="4A4CD67F" w14:textId="77777777" w:rsidR="00BD117C" w:rsidRPr="00843789" w:rsidRDefault="00BD117C" w:rsidP="00BD117C">
                    <w:pPr>
                      <w:pStyle w:val="Fuzeile"/>
                    </w:pPr>
                    <w:r w:rsidRPr="00843789">
                      <w:t>Schule mit Games gestalten NRW – Demokratie und Teilhabe spielend fördern</w:t>
                    </w:r>
                  </w:p>
                  <w:p w14:paraId="4C3B7FA0" w14:textId="46935631" w:rsidR="006E0965" w:rsidRPr="00843789" w:rsidRDefault="006E0965" w:rsidP="00843789">
                    <w:pPr>
                      <w:pStyle w:val="Fuzeile"/>
                    </w:pPr>
                  </w:p>
                  <w:p w14:paraId="219C0221" w14:textId="77777777" w:rsidR="006E0965" w:rsidRPr="00843789" w:rsidRDefault="006E0965"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04422" w14:textId="77777777" w:rsidR="001C5948" w:rsidRDefault="001C5948" w:rsidP="008D67F8">
      <w:pPr>
        <w:spacing w:line="240" w:lineRule="auto"/>
      </w:pPr>
      <w:r>
        <w:separator/>
      </w:r>
    </w:p>
  </w:footnote>
  <w:footnote w:type="continuationSeparator" w:id="0">
    <w:p w14:paraId="7BBA3744" w14:textId="77777777" w:rsidR="001C5948" w:rsidRDefault="001C5948"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0C39DB"/>
    <w:multiLevelType w:val="hybridMultilevel"/>
    <w:tmpl w:val="F0520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424D52"/>
    <w:multiLevelType w:val="hybridMultilevel"/>
    <w:tmpl w:val="03F08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F109E0"/>
    <w:multiLevelType w:val="hybridMultilevel"/>
    <w:tmpl w:val="5F92D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CD7753"/>
    <w:multiLevelType w:val="hybridMultilevel"/>
    <w:tmpl w:val="A9885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C6744DC"/>
    <w:multiLevelType w:val="hybridMultilevel"/>
    <w:tmpl w:val="E9ACF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E8B757B"/>
    <w:multiLevelType w:val="hybridMultilevel"/>
    <w:tmpl w:val="7C22A9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33F3F72"/>
    <w:multiLevelType w:val="hybridMultilevel"/>
    <w:tmpl w:val="7A6C12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3934E19"/>
    <w:multiLevelType w:val="hybridMultilevel"/>
    <w:tmpl w:val="BD060B4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B2D613E"/>
    <w:multiLevelType w:val="hybridMultilevel"/>
    <w:tmpl w:val="9B06C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B72E1D"/>
    <w:multiLevelType w:val="hybridMultilevel"/>
    <w:tmpl w:val="7D220A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3EE4D57"/>
    <w:multiLevelType w:val="hybridMultilevel"/>
    <w:tmpl w:val="771268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AA6A62"/>
    <w:multiLevelType w:val="hybridMultilevel"/>
    <w:tmpl w:val="0FB2A2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EE43675"/>
    <w:multiLevelType w:val="hybridMultilevel"/>
    <w:tmpl w:val="281E93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59068785">
    <w:abstractNumId w:val="4"/>
  </w:num>
  <w:num w:numId="2" w16cid:durableId="1362971834">
    <w:abstractNumId w:val="8"/>
  </w:num>
  <w:num w:numId="3" w16cid:durableId="1732271523">
    <w:abstractNumId w:val="2"/>
  </w:num>
  <w:num w:numId="4" w16cid:durableId="915359341">
    <w:abstractNumId w:val="0"/>
  </w:num>
  <w:num w:numId="5" w16cid:durableId="1684163277">
    <w:abstractNumId w:val="11"/>
  </w:num>
  <w:num w:numId="6" w16cid:durableId="587887701">
    <w:abstractNumId w:val="7"/>
  </w:num>
  <w:num w:numId="7" w16cid:durableId="1126387967">
    <w:abstractNumId w:val="6"/>
  </w:num>
  <w:num w:numId="8" w16cid:durableId="1474060191">
    <w:abstractNumId w:val="9"/>
  </w:num>
  <w:num w:numId="9" w16cid:durableId="1731808944">
    <w:abstractNumId w:val="15"/>
  </w:num>
  <w:num w:numId="10" w16cid:durableId="352609384">
    <w:abstractNumId w:val="12"/>
  </w:num>
  <w:num w:numId="11" w16cid:durableId="1186096111">
    <w:abstractNumId w:val="3"/>
  </w:num>
  <w:num w:numId="12" w16cid:durableId="1619604367">
    <w:abstractNumId w:val="10"/>
  </w:num>
  <w:num w:numId="13" w16cid:durableId="1696270859">
    <w:abstractNumId w:val="5"/>
  </w:num>
  <w:num w:numId="14" w16cid:durableId="1047413896">
    <w:abstractNumId w:val="14"/>
  </w:num>
  <w:num w:numId="15" w16cid:durableId="465121224">
    <w:abstractNumId w:val="16"/>
  </w:num>
  <w:num w:numId="16" w16cid:durableId="363794377">
    <w:abstractNumId w:val="1"/>
  </w:num>
  <w:num w:numId="17" w16cid:durableId="1750614215">
    <w:abstractNumId w:val="20"/>
  </w:num>
  <w:num w:numId="18" w16cid:durableId="520627076">
    <w:abstractNumId w:val="13"/>
  </w:num>
  <w:num w:numId="19" w16cid:durableId="248002661">
    <w:abstractNumId w:val="19"/>
  </w:num>
  <w:num w:numId="20" w16cid:durableId="714307416">
    <w:abstractNumId w:val="18"/>
  </w:num>
  <w:num w:numId="21" w16cid:durableId="20746902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4AAD"/>
    <w:rsid w:val="00014F6F"/>
    <w:rsid w:val="00035417"/>
    <w:rsid w:val="0004135A"/>
    <w:rsid w:val="00053208"/>
    <w:rsid w:val="0005415F"/>
    <w:rsid w:val="000749BE"/>
    <w:rsid w:val="000A19D7"/>
    <w:rsid w:val="000A4186"/>
    <w:rsid w:val="000C4015"/>
    <w:rsid w:val="000D073D"/>
    <w:rsid w:val="000E15CE"/>
    <w:rsid w:val="00102FD7"/>
    <w:rsid w:val="00112508"/>
    <w:rsid w:val="00116013"/>
    <w:rsid w:val="00191B50"/>
    <w:rsid w:val="001B1E42"/>
    <w:rsid w:val="001B6099"/>
    <w:rsid w:val="001C5948"/>
    <w:rsid w:val="001E4B34"/>
    <w:rsid w:val="002029A5"/>
    <w:rsid w:val="00213450"/>
    <w:rsid w:val="0021650F"/>
    <w:rsid w:val="00217803"/>
    <w:rsid w:val="00223438"/>
    <w:rsid w:val="00223B2C"/>
    <w:rsid w:val="00227384"/>
    <w:rsid w:val="00236972"/>
    <w:rsid w:val="00280392"/>
    <w:rsid w:val="00281D2C"/>
    <w:rsid w:val="0029141D"/>
    <w:rsid w:val="00291596"/>
    <w:rsid w:val="00291ECF"/>
    <w:rsid w:val="00295C88"/>
    <w:rsid w:val="002A3A2E"/>
    <w:rsid w:val="002A5703"/>
    <w:rsid w:val="002A64DD"/>
    <w:rsid w:val="002B1A96"/>
    <w:rsid w:val="002B26B8"/>
    <w:rsid w:val="002B5986"/>
    <w:rsid w:val="002E18DD"/>
    <w:rsid w:val="002E6598"/>
    <w:rsid w:val="002F3D52"/>
    <w:rsid w:val="002F488A"/>
    <w:rsid w:val="00302E62"/>
    <w:rsid w:val="00306A44"/>
    <w:rsid w:val="003203A1"/>
    <w:rsid w:val="0032394D"/>
    <w:rsid w:val="00323E0E"/>
    <w:rsid w:val="00324887"/>
    <w:rsid w:val="003833D1"/>
    <w:rsid w:val="0039550E"/>
    <w:rsid w:val="003A0F27"/>
    <w:rsid w:val="003D7240"/>
    <w:rsid w:val="003E15D0"/>
    <w:rsid w:val="003E6797"/>
    <w:rsid w:val="003F50A0"/>
    <w:rsid w:val="00406DDD"/>
    <w:rsid w:val="0042345A"/>
    <w:rsid w:val="00425620"/>
    <w:rsid w:val="00435269"/>
    <w:rsid w:val="00441ADA"/>
    <w:rsid w:val="00446E4A"/>
    <w:rsid w:val="00447901"/>
    <w:rsid w:val="004649E0"/>
    <w:rsid w:val="00495EEF"/>
    <w:rsid w:val="004A3A62"/>
    <w:rsid w:val="004B49C1"/>
    <w:rsid w:val="004C70EB"/>
    <w:rsid w:val="004D4283"/>
    <w:rsid w:val="004D63E2"/>
    <w:rsid w:val="0051109A"/>
    <w:rsid w:val="005168CE"/>
    <w:rsid w:val="00520DBB"/>
    <w:rsid w:val="00523685"/>
    <w:rsid w:val="00530BE4"/>
    <w:rsid w:val="00535AEE"/>
    <w:rsid w:val="005400C0"/>
    <w:rsid w:val="00563C51"/>
    <w:rsid w:val="005918BF"/>
    <w:rsid w:val="005A40F7"/>
    <w:rsid w:val="005B547B"/>
    <w:rsid w:val="005C36C0"/>
    <w:rsid w:val="005D24FF"/>
    <w:rsid w:val="005D379A"/>
    <w:rsid w:val="005E60B1"/>
    <w:rsid w:val="0060418B"/>
    <w:rsid w:val="006049EA"/>
    <w:rsid w:val="006057C3"/>
    <w:rsid w:val="00606606"/>
    <w:rsid w:val="00611638"/>
    <w:rsid w:val="006137CA"/>
    <w:rsid w:val="00642B82"/>
    <w:rsid w:val="00645C03"/>
    <w:rsid w:val="00653B68"/>
    <w:rsid w:val="00653BBC"/>
    <w:rsid w:val="00675478"/>
    <w:rsid w:val="00680226"/>
    <w:rsid w:val="006936CA"/>
    <w:rsid w:val="006A4854"/>
    <w:rsid w:val="006B3491"/>
    <w:rsid w:val="006B38E1"/>
    <w:rsid w:val="006C06F5"/>
    <w:rsid w:val="006D08E2"/>
    <w:rsid w:val="006D114C"/>
    <w:rsid w:val="006D5420"/>
    <w:rsid w:val="006E0965"/>
    <w:rsid w:val="006F00E4"/>
    <w:rsid w:val="0070411A"/>
    <w:rsid w:val="00720399"/>
    <w:rsid w:val="00727D00"/>
    <w:rsid w:val="007308A0"/>
    <w:rsid w:val="0073206A"/>
    <w:rsid w:val="007379AA"/>
    <w:rsid w:val="00756E88"/>
    <w:rsid w:val="0076400E"/>
    <w:rsid w:val="00764832"/>
    <w:rsid w:val="00765EB9"/>
    <w:rsid w:val="00776D09"/>
    <w:rsid w:val="00781B9E"/>
    <w:rsid w:val="007920F4"/>
    <w:rsid w:val="007A0E21"/>
    <w:rsid w:val="007A2BD2"/>
    <w:rsid w:val="007A39A0"/>
    <w:rsid w:val="007C212E"/>
    <w:rsid w:val="007C6E5D"/>
    <w:rsid w:val="007E1877"/>
    <w:rsid w:val="007F595B"/>
    <w:rsid w:val="007F7322"/>
    <w:rsid w:val="00806309"/>
    <w:rsid w:val="00811CE3"/>
    <w:rsid w:val="00821170"/>
    <w:rsid w:val="00843789"/>
    <w:rsid w:val="00854B50"/>
    <w:rsid w:val="00862CFA"/>
    <w:rsid w:val="008660F9"/>
    <w:rsid w:val="00880CD9"/>
    <w:rsid w:val="008811BA"/>
    <w:rsid w:val="00882F29"/>
    <w:rsid w:val="008854B8"/>
    <w:rsid w:val="008B0C32"/>
    <w:rsid w:val="008B198B"/>
    <w:rsid w:val="008C2528"/>
    <w:rsid w:val="008D67F8"/>
    <w:rsid w:val="008F4DDF"/>
    <w:rsid w:val="00915E27"/>
    <w:rsid w:val="00916903"/>
    <w:rsid w:val="0094394D"/>
    <w:rsid w:val="00953ABF"/>
    <w:rsid w:val="00975B3C"/>
    <w:rsid w:val="00977FB0"/>
    <w:rsid w:val="009B0E54"/>
    <w:rsid w:val="009B2438"/>
    <w:rsid w:val="009D660B"/>
    <w:rsid w:val="009E0042"/>
    <w:rsid w:val="009F0ECE"/>
    <w:rsid w:val="009F499A"/>
    <w:rsid w:val="009F69A9"/>
    <w:rsid w:val="00A16A99"/>
    <w:rsid w:val="00A27FF1"/>
    <w:rsid w:val="00A302AA"/>
    <w:rsid w:val="00A36489"/>
    <w:rsid w:val="00A40551"/>
    <w:rsid w:val="00A5482A"/>
    <w:rsid w:val="00A57BC2"/>
    <w:rsid w:val="00A676A3"/>
    <w:rsid w:val="00A67B7C"/>
    <w:rsid w:val="00A903C1"/>
    <w:rsid w:val="00A921DD"/>
    <w:rsid w:val="00AB07F7"/>
    <w:rsid w:val="00AB30D8"/>
    <w:rsid w:val="00AB4011"/>
    <w:rsid w:val="00AB4A87"/>
    <w:rsid w:val="00AC36E7"/>
    <w:rsid w:val="00AC6E45"/>
    <w:rsid w:val="00AD6B39"/>
    <w:rsid w:val="00AE4DBF"/>
    <w:rsid w:val="00AE6283"/>
    <w:rsid w:val="00B12A2E"/>
    <w:rsid w:val="00B22F0E"/>
    <w:rsid w:val="00B3008C"/>
    <w:rsid w:val="00B315A9"/>
    <w:rsid w:val="00B40570"/>
    <w:rsid w:val="00B6132A"/>
    <w:rsid w:val="00B801E7"/>
    <w:rsid w:val="00B9220C"/>
    <w:rsid w:val="00B9688F"/>
    <w:rsid w:val="00BA7E65"/>
    <w:rsid w:val="00BD117C"/>
    <w:rsid w:val="00C0341A"/>
    <w:rsid w:val="00C049F9"/>
    <w:rsid w:val="00C462C9"/>
    <w:rsid w:val="00C47338"/>
    <w:rsid w:val="00C644A8"/>
    <w:rsid w:val="00C911D7"/>
    <w:rsid w:val="00CB0958"/>
    <w:rsid w:val="00CC17D9"/>
    <w:rsid w:val="00CC4A6A"/>
    <w:rsid w:val="00CD0427"/>
    <w:rsid w:val="00CD0AEB"/>
    <w:rsid w:val="00CD142D"/>
    <w:rsid w:val="00CE0477"/>
    <w:rsid w:val="00CE48E1"/>
    <w:rsid w:val="00D019F0"/>
    <w:rsid w:val="00D07F59"/>
    <w:rsid w:val="00D158F0"/>
    <w:rsid w:val="00D25094"/>
    <w:rsid w:val="00D25BC2"/>
    <w:rsid w:val="00D32776"/>
    <w:rsid w:val="00D32BA5"/>
    <w:rsid w:val="00D35455"/>
    <w:rsid w:val="00D3722A"/>
    <w:rsid w:val="00D40F71"/>
    <w:rsid w:val="00D51B07"/>
    <w:rsid w:val="00D54EE1"/>
    <w:rsid w:val="00D613AE"/>
    <w:rsid w:val="00D75EFF"/>
    <w:rsid w:val="00D93743"/>
    <w:rsid w:val="00D939E6"/>
    <w:rsid w:val="00DA7FD0"/>
    <w:rsid w:val="00DC13F1"/>
    <w:rsid w:val="00DC52D8"/>
    <w:rsid w:val="00DC58F4"/>
    <w:rsid w:val="00DD0DED"/>
    <w:rsid w:val="00DD64EC"/>
    <w:rsid w:val="00DD7540"/>
    <w:rsid w:val="00DF0AB0"/>
    <w:rsid w:val="00DF3345"/>
    <w:rsid w:val="00E06BD2"/>
    <w:rsid w:val="00E15717"/>
    <w:rsid w:val="00E15F8C"/>
    <w:rsid w:val="00E2201B"/>
    <w:rsid w:val="00E35621"/>
    <w:rsid w:val="00E63A8C"/>
    <w:rsid w:val="00E65B1D"/>
    <w:rsid w:val="00E67CC9"/>
    <w:rsid w:val="00EA4FCD"/>
    <w:rsid w:val="00EA70CC"/>
    <w:rsid w:val="00EB0C8B"/>
    <w:rsid w:val="00ED0162"/>
    <w:rsid w:val="00EE1EF1"/>
    <w:rsid w:val="00EE4F4B"/>
    <w:rsid w:val="00F0198C"/>
    <w:rsid w:val="00F10098"/>
    <w:rsid w:val="00F10D4F"/>
    <w:rsid w:val="00F11C1B"/>
    <w:rsid w:val="00F15C6C"/>
    <w:rsid w:val="00F21A79"/>
    <w:rsid w:val="00F23F9F"/>
    <w:rsid w:val="00F313E9"/>
    <w:rsid w:val="00F54918"/>
    <w:rsid w:val="00F55092"/>
    <w:rsid w:val="00F62D96"/>
    <w:rsid w:val="00F632DE"/>
    <w:rsid w:val="00F902CA"/>
    <w:rsid w:val="00F923A5"/>
    <w:rsid w:val="00F94F4A"/>
    <w:rsid w:val="00F97AB4"/>
    <w:rsid w:val="00FA6B2B"/>
    <w:rsid w:val="00FC5E89"/>
    <w:rsid w:val="00FC7072"/>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806309"/>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806309"/>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806309"/>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AB30D8"/>
    <w:pPr>
      <w:spacing w:line="288" w:lineRule="auto"/>
    </w:pPr>
    <w:rPr>
      <w:rFonts w:ascii="Arial" w:hAnsi="Arial" w:cs="Arial"/>
      <w:b/>
      <w:bCs/>
      <w:color w:val="FFFFFF" w:themeColor="background1"/>
      <w:sz w:val="14"/>
      <w:szCs w:val="14"/>
    </w:rPr>
  </w:style>
  <w:style w:type="paragraph" w:customStyle="1" w:styleId="berschrift1MB">
    <w:name w:val="Überschrift 1 MB"/>
    <w:qFormat/>
    <w:rsid w:val="00563C51"/>
    <w:pPr>
      <w:snapToGrid w:val="0"/>
      <w:spacing w:line="360" w:lineRule="exact"/>
    </w:pPr>
    <w:rPr>
      <w:rFonts w:asciiTheme="majorHAnsi" w:eastAsiaTheme="majorEastAsia" w:hAnsiTheme="majorHAnsi" w:cs="Times New Roman (Überschriften"/>
      <w:b/>
      <w:color w:val="009641" w:themeColor="accent6"/>
      <w:sz w:val="28"/>
      <w:szCs w:val="40"/>
    </w:rPr>
  </w:style>
  <w:style w:type="paragraph" w:customStyle="1" w:styleId="berschrift3MB">
    <w:name w:val="Überschrift 3 MB"/>
    <w:qFormat/>
    <w:rsid w:val="00CD142D"/>
    <w:pPr>
      <w:spacing w:line="320" w:lineRule="exact"/>
    </w:pPr>
    <w:rPr>
      <w:rFonts w:eastAsiaTheme="majorEastAsia" w:cstheme="majorBidi"/>
      <w:b/>
      <w:color w:val="009641" w:themeColor="accent6"/>
      <w:szCs w:val="28"/>
    </w:rPr>
  </w:style>
  <w:style w:type="character" w:customStyle="1" w:styleId="AufgabenstellungMB">
    <w:name w:val="Aufgabenstellung MB"/>
    <w:basedOn w:val="Absatz-Standardschriftart"/>
    <w:uiPriority w:val="1"/>
    <w:qFormat/>
    <w:rsid w:val="008B198B"/>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248999b-fc3c-49f5-bd29-e9b668809f46">
      <Terms xmlns="http://schemas.microsoft.com/office/infopath/2007/PartnerControls"/>
    </lcf76f155ced4ddcb4097134ff3c332f>
    <TaxCatchAll xmlns="929eb060-2697-4bd0-9e37-07983e74b794" xsi:nil="true"/>
    <_dlc_DocId xmlns="929eb060-2697-4bd0-9e37-07983e74b794">5RUT42TFMVU5-1569772645-2724</_dlc_DocId>
    <_dlc_DocIdUrl xmlns="929eb060-2697-4bd0-9e37-07983e74b794">
      <Url>https://stiftungspielekultur.sharepoint.com/sites/Projektarbeit/_layouts/15/DocIdRedir.aspx?ID=5RUT42TFMVU5-1569772645-2724</Url>
      <Description>5RUT42TFMVU5-1569772645-2724</Description>
    </_dlc_DocIdUrl>
  </documentManagement>
</p:properties>
</file>

<file path=customXml/itemProps1.xml><?xml version="1.0" encoding="utf-8"?>
<ds:datastoreItem xmlns:ds="http://schemas.openxmlformats.org/officeDocument/2006/customXml" ds:itemID="{4DCF8E4D-2FBE-884A-AF23-2B00E74BD5EE}">
  <ds:schemaRefs>
    <ds:schemaRef ds:uri="http://schemas.openxmlformats.org/officeDocument/2006/bibliography"/>
  </ds:schemaRefs>
</ds:datastoreItem>
</file>

<file path=customXml/itemProps2.xml><?xml version="1.0" encoding="utf-8"?>
<ds:datastoreItem xmlns:ds="http://schemas.openxmlformats.org/officeDocument/2006/customXml" ds:itemID="{1EEB2913-6D61-4724-B938-8D86576A529B}"/>
</file>

<file path=customXml/itemProps3.xml><?xml version="1.0" encoding="utf-8"?>
<ds:datastoreItem xmlns:ds="http://schemas.openxmlformats.org/officeDocument/2006/customXml" ds:itemID="{728116A3-BD59-4670-993C-D0B5683A73BB}"/>
</file>

<file path=customXml/itemProps4.xml><?xml version="1.0" encoding="utf-8"?>
<ds:datastoreItem xmlns:ds="http://schemas.openxmlformats.org/officeDocument/2006/customXml" ds:itemID="{AC25FA30-807D-4335-B95A-4A1DDF1F8C6E}"/>
</file>

<file path=customXml/itemProps5.xml><?xml version="1.0" encoding="utf-8"?>
<ds:datastoreItem xmlns:ds="http://schemas.openxmlformats.org/officeDocument/2006/customXml" ds:itemID="{E63FA0AC-7A4A-4F6C-993C-0162F8A6223E}"/>
</file>

<file path=docProps/app.xml><?xml version="1.0" encoding="utf-8"?>
<Properties xmlns="http://schemas.openxmlformats.org/officeDocument/2006/extended-properties" xmlns:vt="http://schemas.openxmlformats.org/officeDocument/2006/docPropsVTypes">
  <Template>Normal</Template>
  <TotalTime>0</TotalTime>
  <Pages>5</Pages>
  <Words>1236</Words>
  <Characters>7787</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9005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27</cp:revision>
  <cp:lastPrinted>2025-12-12T08:49:00Z</cp:lastPrinted>
  <dcterms:created xsi:type="dcterms:W3CDTF">2026-01-07T09:40:00Z</dcterms:created>
  <dcterms:modified xsi:type="dcterms:W3CDTF">2026-01-29T12:53:00Z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40ecf5fc-9137-47dc-afcd-503a67882bb1</vt:lpwstr>
  </property>
</Properties>
</file>